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A30A1" w14:textId="77777777" w:rsidR="00A84BDC" w:rsidRPr="003B4992" w:rsidRDefault="00267253" w:rsidP="00BE49BC">
      <w:pPr>
        <w:tabs>
          <w:tab w:val="left" w:pos="8685"/>
        </w:tabs>
        <w:jc w:val="right"/>
        <w:rPr>
          <w:rFonts w:asciiTheme="minorHAnsi" w:hAnsiTheme="minorHAnsi"/>
          <w:b/>
          <w:sz w:val="56"/>
        </w:rPr>
      </w:pPr>
      <w:bookmarkStart w:id="0" w:name="_GoBack"/>
      <w:bookmarkEnd w:id="0"/>
      <w:r>
        <w:rPr>
          <w:rFonts w:asciiTheme="minorHAnsi" w:hAnsiTheme="minorHAnsi"/>
          <w:b/>
          <w:sz w:val="56"/>
        </w:rPr>
        <w:tab/>
      </w:r>
    </w:p>
    <w:p w14:paraId="77AA30A2" w14:textId="5F9C313B" w:rsidR="00A84BDC" w:rsidRPr="003B4992" w:rsidRDefault="009F5CC0" w:rsidP="00A84BDC">
      <w:pPr>
        <w:spacing w:after="0"/>
        <w:rPr>
          <w:rFonts w:asciiTheme="minorHAnsi" w:hAnsiTheme="minorHAnsi"/>
          <w:b/>
          <w:sz w:val="56"/>
        </w:rPr>
      </w:pPr>
      <w:r w:rsidRPr="009F5CC0">
        <w:t xml:space="preserve"> </w:t>
      </w:r>
      <w:r w:rsidR="00D42B61">
        <w:rPr>
          <w:rFonts w:asciiTheme="minorHAnsi" w:hAnsiTheme="minorHAnsi"/>
          <w:b/>
          <w:sz w:val="56"/>
        </w:rPr>
        <w:t>Data Privacy Impact Assessment</w:t>
      </w:r>
    </w:p>
    <w:p w14:paraId="77AA30A3" w14:textId="6A185CF5" w:rsidR="00A84BDC" w:rsidRPr="003B4992" w:rsidRDefault="0B9DCFCD" w:rsidP="0B9DCFCD">
      <w:pPr>
        <w:pBdr>
          <w:bottom w:val="single" w:sz="12" w:space="1" w:color="auto"/>
        </w:pBdr>
        <w:spacing w:after="0"/>
        <w:rPr>
          <w:rFonts w:asciiTheme="minorHAnsi" w:hAnsiTheme="minorHAnsi"/>
          <w:sz w:val="44"/>
          <w:szCs w:val="44"/>
        </w:rPr>
      </w:pPr>
      <w:r>
        <w:t xml:space="preserve"> </w:t>
      </w:r>
      <w:r w:rsidR="00F0058E">
        <w:rPr>
          <w:rFonts w:asciiTheme="minorHAnsi" w:hAnsiTheme="minorHAnsi"/>
          <w:sz w:val="44"/>
          <w:szCs w:val="44"/>
        </w:rPr>
        <w:t xml:space="preserve">askmyGP </w:t>
      </w:r>
      <w:r w:rsidRPr="0B9DCFCD">
        <w:rPr>
          <w:rFonts w:asciiTheme="minorHAnsi" w:hAnsiTheme="minorHAnsi"/>
          <w:sz w:val="44"/>
          <w:szCs w:val="44"/>
        </w:rPr>
        <w:t>System</w:t>
      </w:r>
    </w:p>
    <w:p w14:paraId="77AA30A4" w14:textId="77777777" w:rsidR="00A84BDC" w:rsidRPr="003B4992" w:rsidRDefault="00A84BDC" w:rsidP="00A84BDC">
      <w:pPr>
        <w:spacing w:after="0"/>
        <w:rPr>
          <w:rFonts w:asciiTheme="minorHAnsi" w:hAnsiTheme="minorHAnsi"/>
          <w:sz w:val="32"/>
        </w:rPr>
      </w:pPr>
    </w:p>
    <w:p w14:paraId="77AA30A5" w14:textId="77777777" w:rsidR="00A84BDC" w:rsidRPr="003B4992" w:rsidRDefault="00A84BDC" w:rsidP="00A84BDC">
      <w:pPr>
        <w:spacing w:after="0"/>
        <w:rPr>
          <w:rFonts w:asciiTheme="minorHAnsi" w:hAnsiTheme="minorHAnsi"/>
          <w:sz w:val="32"/>
        </w:rPr>
      </w:pPr>
    </w:p>
    <w:p w14:paraId="77AA30A6" w14:textId="77777777" w:rsidR="00A84BDC" w:rsidRPr="003B4992" w:rsidRDefault="00A84BDC" w:rsidP="00A84BDC">
      <w:pPr>
        <w:spacing w:after="0"/>
        <w:rPr>
          <w:rFonts w:asciiTheme="minorHAnsi" w:hAnsiTheme="minorHAnsi"/>
          <w:sz w:val="32"/>
        </w:rPr>
      </w:pPr>
    </w:p>
    <w:p w14:paraId="77AA30A7" w14:textId="77777777" w:rsidR="00A84BDC" w:rsidRPr="003B4992" w:rsidRDefault="00A84BDC" w:rsidP="00A84BDC">
      <w:pPr>
        <w:spacing w:after="0"/>
        <w:rPr>
          <w:rFonts w:asciiTheme="minorHAnsi" w:hAnsiTheme="minorHAnsi"/>
          <w:sz w:val="32"/>
        </w:rPr>
      </w:pPr>
    </w:p>
    <w:p w14:paraId="77AA30A8" w14:textId="77777777" w:rsidR="00A84BDC" w:rsidRPr="003B4992" w:rsidRDefault="00A84BDC" w:rsidP="00A84BDC">
      <w:pPr>
        <w:spacing w:after="0"/>
        <w:rPr>
          <w:rFonts w:asciiTheme="minorHAnsi" w:hAnsiTheme="minorHAnsi"/>
          <w:sz w:val="32"/>
        </w:rPr>
      </w:pPr>
    </w:p>
    <w:p w14:paraId="77AA30A9" w14:textId="77777777" w:rsidR="00A84BDC" w:rsidRPr="003B4992" w:rsidRDefault="00A84BDC" w:rsidP="00A84BDC">
      <w:pPr>
        <w:spacing w:after="0"/>
        <w:rPr>
          <w:rFonts w:asciiTheme="minorHAnsi" w:hAnsiTheme="minorHAnsi"/>
          <w:sz w:val="16"/>
        </w:rPr>
      </w:pPr>
    </w:p>
    <w:p w14:paraId="77AA30AA" w14:textId="77777777" w:rsidR="00A84BDC" w:rsidRPr="003B4992" w:rsidRDefault="00A84BDC" w:rsidP="00A84BDC">
      <w:pPr>
        <w:spacing w:after="0"/>
        <w:rPr>
          <w:rFonts w:asciiTheme="minorHAnsi" w:hAnsiTheme="minorHAnsi"/>
          <w:sz w:val="16"/>
        </w:rPr>
      </w:pPr>
    </w:p>
    <w:p w14:paraId="77AA30AB" w14:textId="77777777" w:rsidR="00A84BDC" w:rsidRPr="003B4992" w:rsidRDefault="00A84BDC" w:rsidP="00A84BDC">
      <w:pPr>
        <w:spacing w:after="0"/>
        <w:rPr>
          <w:rFonts w:asciiTheme="minorHAnsi" w:hAnsiTheme="minorHAnsi"/>
          <w:sz w:val="16"/>
        </w:rPr>
      </w:pPr>
    </w:p>
    <w:p w14:paraId="77AA30AC" w14:textId="77777777" w:rsidR="00A84BDC" w:rsidRPr="003B4992" w:rsidRDefault="00A84BDC" w:rsidP="00A84BDC">
      <w:pPr>
        <w:spacing w:after="0"/>
        <w:rPr>
          <w:rFonts w:asciiTheme="minorHAnsi" w:hAnsiTheme="minorHAnsi"/>
          <w:sz w:val="16"/>
        </w:rPr>
      </w:pPr>
    </w:p>
    <w:p w14:paraId="77AA30AD" w14:textId="77777777" w:rsidR="00A84BDC" w:rsidRPr="003B4992" w:rsidRDefault="00A84BDC" w:rsidP="00A84BDC">
      <w:pPr>
        <w:spacing w:after="0"/>
        <w:rPr>
          <w:rFonts w:asciiTheme="minorHAnsi" w:hAnsiTheme="minorHAnsi"/>
          <w:sz w:val="16"/>
        </w:rPr>
      </w:pPr>
    </w:p>
    <w:p w14:paraId="77AA30AE" w14:textId="77777777" w:rsidR="00A84BDC" w:rsidRPr="003B4992" w:rsidRDefault="00A84BDC" w:rsidP="00A84BDC">
      <w:pPr>
        <w:spacing w:after="0"/>
        <w:rPr>
          <w:rFonts w:asciiTheme="minorHAnsi" w:hAnsiTheme="minorHAnsi"/>
        </w:rPr>
      </w:pPr>
    </w:p>
    <w:p w14:paraId="77AA30AF" w14:textId="77777777" w:rsidR="00A84BDC" w:rsidRPr="003B4992" w:rsidRDefault="00A84BDC" w:rsidP="00A84BDC">
      <w:pPr>
        <w:spacing w:after="0"/>
        <w:rPr>
          <w:rFonts w:asciiTheme="minorHAnsi" w:hAnsiTheme="minorHAnsi"/>
        </w:rPr>
      </w:pPr>
    </w:p>
    <w:p w14:paraId="77AA30B0" w14:textId="77777777" w:rsidR="00A84BDC" w:rsidRPr="003B4992" w:rsidRDefault="00A84BDC" w:rsidP="00A84BDC">
      <w:pPr>
        <w:spacing w:after="0"/>
        <w:rPr>
          <w:rFonts w:asciiTheme="minorHAnsi" w:hAnsiTheme="minorHAnsi"/>
          <w:b/>
        </w:rPr>
      </w:pPr>
    </w:p>
    <w:p w14:paraId="77AA30B1" w14:textId="77777777" w:rsidR="00A84BDC" w:rsidRDefault="00A84BDC" w:rsidP="00A84BDC">
      <w:pPr>
        <w:spacing w:after="0"/>
        <w:rPr>
          <w:rFonts w:asciiTheme="minorHAnsi" w:hAnsiTheme="minorHAnsi"/>
          <w:b/>
        </w:rPr>
      </w:pPr>
    </w:p>
    <w:p w14:paraId="77AA30B2" w14:textId="77777777" w:rsidR="002150F8" w:rsidRDefault="002150F8" w:rsidP="00A84BDC">
      <w:pPr>
        <w:spacing w:after="0"/>
        <w:rPr>
          <w:rFonts w:asciiTheme="minorHAnsi" w:hAnsiTheme="minorHAnsi"/>
          <w:b/>
        </w:rPr>
      </w:pPr>
    </w:p>
    <w:p w14:paraId="77AA30B3" w14:textId="77777777" w:rsidR="002150F8" w:rsidRDefault="002150F8" w:rsidP="00A84BDC">
      <w:pPr>
        <w:spacing w:after="0"/>
        <w:rPr>
          <w:rFonts w:asciiTheme="minorHAnsi" w:hAnsiTheme="minorHAnsi"/>
          <w:b/>
        </w:rPr>
      </w:pPr>
    </w:p>
    <w:p w14:paraId="77AA30B4" w14:textId="77777777" w:rsidR="002150F8" w:rsidRPr="003B4992" w:rsidRDefault="002150F8" w:rsidP="00A84BDC">
      <w:pPr>
        <w:spacing w:after="0"/>
        <w:rPr>
          <w:rFonts w:asciiTheme="minorHAnsi" w:hAnsiTheme="minorHAnsi"/>
          <w:b/>
        </w:rPr>
      </w:pPr>
    </w:p>
    <w:p w14:paraId="77AA30B5" w14:textId="77777777" w:rsidR="005825CB" w:rsidRPr="003B4992" w:rsidRDefault="005825CB" w:rsidP="00A84BDC">
      <w:pPr>
        <w:spacing w:after="0"/>
        <w:rPr>
          <w:rFonts w:asciiTheme="minorHAnsi" w:hAnsiTheme="minorHAnsi"/>
          <w:b/>
        </w:rPr>
      </w:pPr>
    </w:p>
    <w:p w14:paraId="77AA30B6" w14:textId="77777777" w:rsidR="00A84BDC" w:rsidRPr="003B4992" w:rsidRDefault="00A84BDC" w:rsidP="00A84BDC">
      <w:pPr>
        <w:jc w:val="center"/>
        <w:rPr>
          <w:rFonts w:asciiTheme="minorHAnsi" w:hAnsiTheme="minorHAnsi"/>
          <w:b/>
          <w:sz w:val="16"/>
          <w:szCs w:val="16"/>
        </w:rPr>
      </w:pPr>
    </w:p>
    <w:p w14:paraId="77AA30B7" w14:textId="77777777" w:rsidR="00A84BDC" w:rsidRPr="003B4992" w:rsidRDefault="00A84BDC" w:rsidP="00A84BDC">
      <w:pPr>
        <w:jc w:val="center"/>
        <w:rPr>
          <w:rFonts w:asciiTheme="minorHAnsi" w:hAnsiTheme="minorHAnsi"/>
          <w:b/>
          <w:sz w:val="16"/>
          <w:szCs w:val="16"/>
        </w:rPr>
      </w:pPr>
    </w:p>
    <w:p w14:paraId="77AA30B8" w14:textId="77777777" w:rsidR="00A84BDC" w:rsidRPr="003B4992" w:rsidRDefault="00A84BDC" w:rsidP="00A84BDC">
      <w:pPr>
        <w:jc w:val="center"/>
        <w:rPr>
          <w:rFonts w:asciiTheme="minorHAnsi" w:hAnsiTheme="minorHAnsi"/>
          <w:b/>
          <w:sz w:val="16"/>
          <w:szCs w:val="16"/>
        </w:rPr>
      </w:pPr>
    </w:p>
    <w:p w14:paraId="77AA30B9" w14:textId="77777777" w:rsidR="00A84BDC" w:rsidRPr="003B4992" w:rsidRDefault="00A84BDC" w:rsidP="00A84BDC">
      <w:pPr>
        <w:jc w:val="center"/>
        <w:rPr>
          <w:rFonts w:asciiTheme="minorHAnsi" w:hAnsiTheme="minorHAnsi"/>
          <w:b/>
          <w:sz w:val="16"/>
          <w:szCs w:val="16"/>
        </w:rPr>
      </w:pPr>
    </w:p>
    <w:p w14:paraId="77AA30BA" w14:textId="77777777" w:rsidR="00A84BDC" w:rsidRPr="003B4992" w:rsidRDefault="00A84BDC" w:rsidP="00A84BDC">
      <w:pPr>
        <w:tabs>
          <w:tab w:val="left" w:pos="567"/>
        </w:tabs>
        <w:jc w:val="center"/>
        <w:rPr>
          <w:rFonts w:asciiTheme="minorHAnsi" w:hAnsiTheme="minorHAnsi" w:cs="Arial"/>
          <w:color w:val="000000" w:themeColor="text1"/>
          <w:sz w:val="20"/>
          <w:szCs w:val="20"/>
        </w:rPr>
      </w:pPr>
      <w:r w:rsidRPr="003B4992">
        <w:rPr>
          <w:rFonts w:asciiTheme="minorHAnsi" w:hAnsiTheme="minorHAnsi" w:cs="Arial"/>
          <w:color w:val="000000" w:themeColor="text1"/>
          <w:sz w:val="20"/>
          <w:szCs w:val="20"/>
        </w:rPr>
        <w:t>PRIVATE INFORMATION</w:t>
      </w:r>
    </w:p>
    <w:p w14:paraId="77AA30BB" w14:textId="5A3624E0" w:rsidR="00A037F7" w:rsidRDefault="0B9DCFCD" w:rsidP="0B9DCFCD">
      <w:pPr>
        <w:rPr>
          <w:rFonts w:asciiTheme="minorHAnsi" w:hAnsiTheme="minorHAnsi" w:cs="Arial"/>
          <w:color w:val="000000" w:themeColor="text1"/>
          <w:sz w:val="20"/>
          <w:szCs w:val="20"/>
        </w:rPr>
      </w:pPr>
      <w:r w:rsidRPr="0B9DCFCD">
        <w:rPr>
          <w:rFonts w:asciiTheme="minorHAnsi" w:hAnsiTheme="minorHAnsi" w:cs="Arial"/>
          <w:color w:val="000000" w:themeColor="text1"/>
          <w:sz w:val="20"/>
          <w:szCs w:val="20"/>
        </w:rPr>
        <w:t>This document is the property of Salvie Ltd; it contains information that is proprietary, private, or otherwise restricted from disclosure. If you are not an authorised recipient, please return this document to the above-named owner. Dissemination, distribution, copying or use of this document in whole or in part by anyone other than the intended recipient is strictly prohibited without prior written permission of Salvie Ltd.</w:t>
      </w:r>
    </w:p>
    <w:p w14:paraId="50AB43F8" w14:textId="77777777" w:rsidR="00A037F7" w:rsidRDefault="00A037F7">
      <w:pPr>
        <w:rPr>
          <w:rFonts w:asciiTheme="minorHAnsi" w:hAnsiTheme="minorHAnsi" w:cs="Arial"/>
          <w:color w:val="000000" w:themeColor="text1"/>
          <w:sz w:val="20"/>
          <w:szCs w:val="20"/>
        </w:rPr>
      </w:pPr>
      <w:r>
        <w:rPr>
          <w:rFonts w:asciiTheme="minorHAnsi" w:hAnsiTheme="minorHAnsi" w:cs="Arial"/>
          <w:color w:val="000000" w:themeColor="text1"/>
          <w:sz w:val="20"/>
          <w:szCs w:val="20"/>
        </w:rPr>
        <w:br w:type="page"/>
      </w:r>
    </w:p>
    <w:p w14:paraId="29FD27E0" w14:textId="77777777" w:rsidR="00A84BDC" w:rsidRPr="003B4992" w:rsidRDefault="00A84BDC" w:rsidP="00271D36">
      <w:pPr>
        <w:rPr>
          <w:rFonts w:asciiTheme="minorHAnsi" w:hAnsiTheme="minorHAnsi"/>
          <w:sz w:val="32"/>
        </w:rPr>
      </w:pPr>
    </w:p>
    <w:p w14:paraId="77AA30BC" w14:textId="77777777" w:rsidR="00A84BDC" w:rsidRPr="003B4992" w:rsidRDefault="00A84BDC" w:rsidP="00A84BDC">
      <w:pPr>
        <w:rPr>
          <w:rFonts w:asciiTheme="minorHAnsi" w:hAnsiTheme="minorHAnsi"/>
          <w:b/>
          <w:sz w:val="32"/>
        </w:rPr>
      </w:pPr>
      <w:r w:rsidRPr="003B4992">
        <w:rPr>
          <w:rFonts w:asciiTheme="minorHAnsi" w:hAnsiTheme="minorHAnsi"/>
          <w:b/>
          <w:sz w:val="32"/>
        </w:rPr>
        <w:t>Document Contents</w:t>
      </w:r>
    </w:p>
    <w:p w14:paraId="77AA30BD" w14:textId="77777777" w:rsidR="00A84BDC" w:rsidRPr="003B4992" w:rsidRDefault="00A84BDC" w:rsidP="00C125F3">
      <w:pPr>
        <w:rPr>
          <w:rFonts w:asciiTheme="minorHAnsi" w:hAnsiTheme="minorHAnsi"/>
          <w:b/>
          <w:sz w:val="32"/>
        </w:rPr>
      </w:pPr>
    </w:p>
    <w:p w14:paraId="3E6987D3" w14:textId="6E82FFD0" w:rsidR="004045E5" w:rsidRDefault="00825E33">
      <w:pPr>
        <w:pStyle w:val="TOC1"/>
        <w:tabs>
          <w:tab w:val="left" w:pos="440"/>
        </w:tabs>
        <w:rPr>
          <w:rFonts w:asciiTheme="minorHAnsi" w:eastAsiaTheme="minorEastAsia" w:hAnsiTheme="minorHAnsi"/>
          <w:noProof/>
          <w:lang w:eastAsia="en-GB"/>
        </w:rPr>
      </w:pPr>
      <w:r w:rsidRPr="003B4992">
        <w:rPr>
          <w:rFonts w:asciiTheme="minorHAnsi" w:hAnsiTheme="minorHAnsi"/>
          <w:b/>
          <w:sz w:val="32"/>
        </w:rPr>
        <w:fldChar w:fldCharType="begin"/>
      </w:r>
      <w:r w:rsidR="00A84BDC" w:rsidRPr="003B4992">
        <w:rPr>
          <w:rFonts w:asciiTheme="minorHAnsi" w:hAnsiTheme="minorHAnsi"/>
          <w:b/>
          <w:sz w:val="32"/>
        </w:rPr>
        <w:instrText xml:space="preserve"> TOC \o "1-3" \h \z \u </w:instrText>
      </w:r>
      <w:r w:rsidRPr="003B4992">
        <w:rPr>
          <w:rFonts w:asciiTheme="minorHAnsi" w:hAnsiTheme="minorHAnsi"/>
          <w:b/>
          <w:sz w:val="32"/>
        </w:rPr>
        <w:fldChar w:fldCharType="separate"/>
      </w:r>
      <w:hyperlink w:anchor="_Toc529784919" w:history="1">
        <w:r w:rsidR="004045E5" w:rsidRPr="00D3152E">
          <w:rPr>
            <w:rStyle w:val="Hyperlink"/>
            <w:noProof/>
            <w:lang w:bidi="en-US"/>
          </w:rPr>
          <w:t>1</w:t>
        </w:r>
        <w:r w:rsidR="004045E5">
          <w:rPr>
            <w:rFonts w:asciiTheme="minorHAnsi" w:eastAsiaTheme="minorEastAsia" w:hAnsiTheme="minorHAnsi"/>
            <w:noProof/>
            <w:lang w:eastAsia="en-GB"/>
          </w:rPr>
          <w:tab/>
        </w:r>
        <w:r w:rsidR="004045E5" w:rsidRPr="00D3152E">
          <w:rPr>
            <w:rStyle w:val="Hyperlink"/>
            <w:noProof/>
            <w:lang w:bidi="en-US"/>
          </w:rPr>
          <w:t>Introduction</w:t>
        </w:r>
        <w:r w:rsidR="004045E5">
          <w:rPr>
            <w:noProof/>
            <w:webHidden/>
          </w:rPr>
          <w:tab/>
        </w:r>
        <w:r w:rsidR="004045E5">
          <w:rPr>
            <w:noProof/>
            <w:webHidden/>
          </w:rPr>
          <w:fldChar w:fldCharType="begin"/>
        </w:r>
        <w:r w:rsidR="004045E5">
          <w:rPr>
            <w:noProof/>
            <w:webHidden/>
          </w:rPr>
          <w:instrText xml:space="preserve"> PAGEREF _Toc529784919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718C7D0B" w14:textId="00B1CADD" w:rsidR="004045E5" w:rsidRDefault="0070042F">
      <w:pPr>
        <w:pStyle w:val="TOC1"/>
        <w:tabs>
          <w:tab w:val="left" w:pos="440"/>
        </w:tabs>
        <w:rPr>
          <w:rFonts w:asciiTheme="minorHAnsi" w:eastAsiaTheme="minorEastAsia" w:hAnsiTheme="minorHAnsi"/>
          <w:noProof/>
          <w:lang w:eastAsia="en-GB"/>
        </w:rPr>
      </w:pPr>
      <w:hyperlink w:anchor="_Toc529784920" w:history="1">
        <w:r w:rsidR="004045E5" w:rsidRPr="00D3152E">
          <w:rPr>
            <w:rStyle w:val="Hyperlink"/>
            <w:noProof/>
            <w:lang w:bidi="en-US"/>
          </w:rPr>
          <w:t>2</w:t>
        </w:r>
        <w:r w:rsidR="004045E5">
          <w:rPr>
            <w:rFonts w:asciiTheme="minorHAnsi" w:eastAsiaTheme="minorEastAsia" w:hAnsiTheme="minorHAnsi"/>
            <w:noProof/>
            <w:lang w:eastAsia="en-GB"/>
          </w:rPr>
          <w:tab/>
        </w:r>
        <w:r w:rsidR="004045E5" w:rsidRPr="00D3152E">
          <w:rPr>
            <w:rStyle w:val="Hyperlink"/>
            <w:noProof/>
            <w:lang w:bidi="en-US"/>
          </w:rPr>
          <w:t>Purpose</w:t>
        </w:r>
        <w:r w:rsidR="004045E5">
          <w:rPr>
            <w:noProof/>
            <w:webHidden/>
          </w:rPr>
          <w:tab/>
        </w:r>
        <w:r w:rsidR="004045E5">
          <w:rPr>
            <w:noProof/>
            <w:webHidden/>
          </w:rPr>
          <w:fldChar w:fldCharType="begin"/>
        </w:r>
        <w:r w:rsidR="004045E5">
          <w:rPr>
            <w:noProof/>
            <w:webHidden/>
          </w:rPr>
          <w:instrText xml:space="preserve"> PAGEREF _Toc529784920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35A61591" w14:textId="2EAC5368" w:rsidR="004045E5" w:rsidRDefault="0070042F">
      <w:pPr>
        <w:pStyle w:val="TOC1"/>
        <w:tabs>
          <w:tab w:val="left" w:pos="440"/>
        </w:tabs>
        <w:rPr>
          <w:rFonts w:asciiTheme="minorHAnsi" w:eastAsiaTheme="minorEastAsia" w:hAnsiTheme="minorHAnsi"/>
          <w:noProof/>
          <w:lang w:eastAsia="en-GB"/>
        </w:rPr>
      </w:pPr>
      <w:hyperlink w:anchor="_Toc529784921" w:history="1">
        <w:r w:rsidR="004045E5" w:rsidRPr="00D3152E">
          <w:rPr>
            <w:rStyle w:val="Hyperlink"/>
            <w:noProof/>
            <w:lang w:bidi="en-US"/>
          </w:rPr>
          <w:t>3</w:t>
        </w:r>
        <w:r w:rsidR="004045E5">
          <w:rPr>
            <w:rFonts w:asciiTheme="minorHAnsi" w:eastAsiaTheme="minorEastAsia" w:hAnsiTheme="minorHAnsi"/>
            <w:noProof/>
            <w:lang w:eastAsia="en-GB"/>
          </w:rPr>
          <w:tab/>
        </w:r>
        <w:r w:rsidR="004045E5" w:rsidRPr="00D3152E">
          <w:rPr>
            <w:rStyle w:val="Hyperlink"/>
            <w:noProof/>
            <w:lang w:bidi="en-US"/>
          </w:rPr>
          <w:t xml:space="preserve"> Scope</w:t>
        </w:r>
        <w:r w:rsidR="004045E5">
          <w:rPr>
            <w:noProof/>
            <w:webHidden/>
          </w:rPr>
          <w:tab/>
        </w:r>
        <w:r w:rsidR="004045E5">
          <w:rPr>
            <w:noProof/>
            <w:webHidden/>
          </w:rPr>
          <w:fldChar w:fldCharType="begin"/>
        </w:r>
        <w:r w:rsidR="004045E5">
          <w:rPr>
            <w:noProof/>
            <w:webHidden/>
          </w:rPr>
          <w:instrText xml:space="preserve"> PAGEREF _Toc529784921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3F963E35" w14:textId="6A7CC0E9" w:rsidR="004045E5" w:rsidRDefault="0070042F">
      <w:pPr>
        <w:pStyle w:val="TOC1"/>
        <w:tabs>
          <w:tab w:val="left" w:pos="440"/>
        </w:tabs>
        <w:rPr>
          <w:rFonts w:asciiTheme="minorHAnsi" w:eastAsiaTheme="minorEastAsia" w:hAnsiTheme="minorHAnsi"/>
          <w:noProof/>
          <w:lang w:eastAsia="en-GB"/>
        </w:rPr>
      </w:pPr>
      <w:hyperlink w:anchor="_Toc529784922" w:history="1">
        <w:r w:rsidR="004045E5" w:rsidRPr="00D3152E">
          <w:rPr>
            <w:rStyle w:val="Hyperlink"/>
            <w:noProof/>
            <w:lang w:bidi="en-US"/>
          </w:rPr>
          <w:t>4</w:t>
        </w:r>
        <w:r w:rsidR="004045E5">
          <w:rPr>
            <w:rFonts w:asciiTheme="minorHAnsi" w:eastAsiaTheme="minorEastAsia" w:hAnsiTheme="minorHAnsi"/>
            <w:noProof/>
            <w:lang w:eastAsia="en-GB"/>
          </w:rPr>
          <w:tab/>
        </w:r>
        <w:r w:rsidR="004045E5" w:rsidRPr="00D3152E">
          <w:rPr>
            <w:rStyle w:val="Hyperlink"/>
            <w:noProof/>
            <w:lang w:bidi="en-US"/>
          </w:rPr>
          <w:t>Applicability</w:t>
        </w:r>
        <w:r w:rsidR="004045E5">
          <w:rPr>
            <w:noProof/>
            <w:webHidden/>
          </w:rPr>
          <w:tab/>
        </w:r>
        <w:r w:rsidR="004045E5">
          <w:rPr>
            <w:noProof/>
            <w:webHidden/>
          </w:rPr>
          <w:fldChar w:fldCharType="begin"/>
        </w:r>
        <w:r w:rsidR="004045E5">
          <w:rPr>
            <w:noProof/>
            <w:webHidden/>
          </w:rPr>
          <w:instrText xml:space="preserve"> PAGEREF _Toc529784922 \h </w:instrText>
        </w:r>
        <w:r w:rsidR="004045E5">
          <w:rPr>
            <w:noProof/>
            <w:webHidden/>
          </w:rPr>
        </w:r>
        <w:r w:rsidR="004045E5">
          <w:rPr>
            <w:noProof/>
            <w:webHidden/>
          </w:rPr>
          <w:fldChar w:fldCharType="separate"/>
        </w:r>
        <w:r w:rsidR="004045E5">
          <w:rPr>
            <w:noProof/>
            <w:webHidden/>
          </w:rPr>
          <w:t>3</w:t>
        </w:r>
        <w:r w:rsidR="004045E5">
          <w:rPr>
            <w:noProof/>
            <w:webHidden/>
          </w:rPr>
          <w:fldChar w:fldCharType="end"/>
        </w:r>
      </w:hyperlink>
    </w:p>
    <w:p w14:paraId="01DD4BA1" w14:textId="561B8EC3" w:rsidR="004045E5" w:rsidRDefault="0070042F">
      <w:pPr>
        <w:pStyle w:val="TOC1"/>
        <w:rPr>
          <w:rFonts w:asciiTheme="minorHAnsi" w:eastAsiaTheme="minorEastAsia" w:hAnsiTheme="minorHAnsi"/>
          <w:noProof/>
          <w:lang w:eastAsia="en-GB"/>
        </w:rPr>
      </w:pPr>
      <w:hyperlink w:anchor="_Toc529784923" w:history="1">
        <w:r w:rsidR="004045E5" w:rsidRPr="00D3152E">
          <w:rPr>
            <w:rStyle w:val="Hyperlink"/>
            <w:noProof/>
            <w:lang w:bidi="en-US"/>
          </w:rPr>
          <w:t>The need for a DPIA</w:t>
        </w:r>
        <w:r w:rsidR="004045E5">
          <w:rPr>
            <w:noProof/>
            <w:webHidden/>
          </w:rPr>
          <w:tab/>
        </w:r>
        <w:r w:rsidR="004045E5">
          <w:rPr>
            <w:noProof/>
            <w:webHidden/>
          </w:rPr>
          <w:fldChar w:fldCharType="begin"/>
        </w:r>
        <w:r w:rsidR="004045E5">
          <w:rPr>
            <w:noProof/>
            <w:webHidden/>
          </w:rPr>
          <w:instrText xml:space="preserve"> PAGEREF _Toc529784923 \h </w:instrText>
        </w:r>
        <w:r w:rsidR="004045E5">
          <w:rPr>
            <w:noProof/>
            <w:webHidden/>
          </w:rPr>
        </w:r>
        <w:r w:rsidR="004045E5">
          <w:rPr>
            <w:noProof/>
            <w:webHidden/>
          </w:rPr>
          <w:fldChar w:fldCharType="separate"/>
        </w:r>
        <w:r w:rsidR="004045E5">
          <w:rPr>
            <w:noProof/>
            <w:webHidden/>
          </w:rPr>
          <w:t>4</w:t>
        </w:r>
        <w:r w:rsidR="004045E5">
          <w:rPr>
            <w:noProof/>
            <w:webHidden/>
          </w:rPr>
          <w:fldChar w:fldCharType="end"/>
        </w:r>
      </w:hyperlink>
    </w:p>
    <w:p w14:paraId="21AB00D5" w14:textId="3675CA22" w:rsidR="004045E5" w:rsidRDefault="0070042F">
      <w:pPr>
        <w:pStyle w:val="TOC1"/>
        <w:rPr>
          <w:rFonts w:asciiTheme="minorHAnsi" w:eastAsiaTheme="minorEastAsia" w:hAnsiTheme="minorHAnsi"/>
          <w:noProof/>
          <w:lang w:eastAsia="en-GB"/>
        </w:rPr>
      </w:pPr>
      <w:hyperlink w:anchor="_Toc529784924" w:history="1">
        <w:r w:rsidR="004045E5" w:rsidRPr="00D3152E">
          <w:rPr>
            <w:rStyle w:val="Hyperlink"/>
            <w:noProof/>
            <w:lang w:bidi="en-US"/>
          </w:rPr>
          <w:t>Processing of the data</w:t>
        </w:r>
        <w:r w:rsidR="004045E5">
          <w:rPr>
            <w:noProof/>
            <w:webHidden/>
          </w:rPr>
          <w:tab/>
        </w:r>
        <w:r w:rsidR="004045E5">
          <w:rPr>
            <w:noProof/>
            <w:webHidden/>
          </w:rPr>
          <w:fldChar w:fldCharType="begin"/>
        </w:r>
        <w:r w:rsidR="004045E5">
          <w:rPr>
            <w:noProof/>
            <w:webHidden/>
          </w:rPr>
          <w:instrText xml:space="preserve"> PAGEREF _Toc529784924 \h </w:instrText>
        </w:r>
        <w:r w:rsidR="004045E5">
          <w:rPr>
            <w:noProof/>
            <w:webHidden/>
          </w:rPr>
        </w:r>
        <w:r w:rsidR="004045E5">
          <w:rPr>
            <w:noProof/>
            <w:webHidden/>
          </w:rPr>
          <w:fldChar w:fldCharType="separate"/>
        </w:r>
        <w:r w:rsidR="004045E5">
          <w:rPr>
            <w:noProof/>
            <w:webHidden/>
          </w:rPr>
          <w:t>4</w:t>
        </w:r>
        <w:r w:rsidR="004045E5">
          <w:rPr>
            <w:noProof/>
            <w:webHidden/>
          </w:rPr>
          <w:fldChar w:fldCharType="end"/>
        </w:r>
      </w:hyperlink>
    </w:p>
    <w:p w14:paraId="384BBEB4" w14:textId="15ADE40C" w:rsidR="004045E5" w:rsidRDefault="0070042F">
      <w:pPr>
        <w:pStyle w:val="TOC2"/>
        <w:tabs>
          <w:tab w:val="right" w:leader="dot" w:pos="9016"/>
        </w:tabs>
        <w:rPr>
          <w:rFonts w:asciiTheme="minorHAnsi" w:eastAsiaTheme="minorEastAsia" w:hAnsiTheme="minorHAnsi"/>
          <w:noProof/>
          <w:lang w:eastAsia="en-GB"/>
        </w:rPr>
      </w:pPr>
      <w:hyperlink w:anchor="_Toc529784925" w:history="1">
        <w:r w:rsidR="00E974ED">
          <w:rPr>
            <w:rStyle w:val="Hyperlink"/>
            <w:rFonts w:eastAsia="Calibri"/>
            <w:noProof/>
            <w:lang w:bidi="en-US"/>
          </w:rPr>
          <w:t>The Legal Basis for Processing</w:t>
        </w:r>
        <w:r w:rsidR="004045E5">
          <w:rPr>
            <w:noProof/>
            <w:webHidden/>
          </w:rPr>
          <w:tab/>
        </w:r>
        <w:r w:rsidR="004045E5">
          <w:rPr>
            <w:noProof/>
            <w:webHidden/>
          </w:rPr>
          <w:fldChar w:fldCharType="begin"/>
        </w:r>
        <w:r w:rsidR="004045E5">
          <w:rPr>
            <w:noProof/>
            <w:webHidden/>
          </w:rPr>
          <w:instrText xml:space="preserve"> PAGEREF _Toc529784925 \h </w:instrText>
        </w:r>
        <w:r w:rsidR="004045E5">
          <w:rPr>
            <w:noProof/>
            <w:webHidden/>
          </w:rPr>
        </w:r>
        <w:r w:rsidR="004045E5">
          <w:rPr>
            <w:noProof/>
            <w:webHidden/>
          </w:rPr>
          <w:fldChar w:fldCharType="separate"/>
        </w:r>
        <w:r w:rsidR="004045E5">
          <w:rPr>
            <w:noProof/>
            <w:webHidden/>
          </w:rPr>
          <w:t>6</w:t>
        </w:r>
        <w:r w:rsidR="004045E5">
          <w:rPr>
            <w:noProof/>
            <w:webHidden/>
          </w:rPr>
          <w:fldChar w:fldCharType="end"/>
        </w:r>
      </w:hyperlink>
    </w:p>
    <w:p w14:paraId="4CDFC945" w14:textId="07A430FB" w:rsidR="004045E5" w:rsidRDefault="0070042F">
      <w:pPr>
        <w:pStyle w:val="TOC1"/>
        <w:rPr>
          <w:rFonts w:asciiTheme="minorHAnsi" w:eastAsiaTheme="minorEastAsia" w:hAnsiTheme="minorHAnsi"/>
          <w:noProof/>
          <w:lang w:eastAsia="en-GB"/>
        </w:rPr>
      </w:pPr>
      <w:hyperlink w:anchor="_Toc529784926" w:history="1">
        <w:r w:rsidR="004045E5" w:rsidRPr="00D3152E">
          <w:rPr>
            <w:rStyle w:val="Hyperlink"/>
            <w:noProof/>
            <w:lang w:val="en-US" w:bidi="en-US"/>
          </w:rPr>
          <w:t>Risk assessment</w:t>
        </w:r>
        <w:r w:rsidR="004045E5">
          <w:rPr>
            <w:noProof/>
            <w:webHidden/>
          </w:rPr>
          <w:tab/>
        </w:r>
        <w:r w:rsidR="004045E5">
          <w:rPr>
            <w:noProof/>
            <w:webHidden/>
          </w:rPr>
          <w:fldChar w:fldCharType="begin"/>
        </w:r>
        <w:r w:rsidR="004045E5">
          <w:rPr>
            <w:noProof/>
            <w:webHidden/>
          </w:rPr>
          <w:instrText xml:space="preserve"> PAGEREF _Toc529784926 \h </w:instrText>
        </w:r>
        <w:r w:rsidR="004045E5">
          <w:rPr>
            <w:noProof/>
            <w:webHidden/>
          </w:rPr>
        </w:r>
        <w:r w:rsidR="004045E5">
          <w:rPr>
            <w:noProof/>
            <w:webHidden/>
          </w:rPr>
          <w:fldChar w:fldCharType="separate"/>
        </w:r>
        <w:r w:rsidR="004045E5">
          <w:rPr>
            <w:noProof/>
            <w:webHidden/>
          </w:rPr>
          <w:t>8</w:t>
        </w:r>
        <w:r w:rsidR="004045E5">
          <w:rPr>
            <w:noProof/>
            <w:webHidden/>
          </w:rPr>
          <w:fldChar w:fldCharType="end"/>
        </w:r>
      </w:hyperlink>
    </w:p>
    <w:p w14:paraId="403939A7" w14:textId="582D1757" w:rsidR="004045E5" w:rsidRDefault="0070042F">
      <w:pPr>
        <w:pStyle w:val="TOC2"/>
        <w:tabs>
          <w:tab w:val="right" w:leader="dot" w:pos="9016"/>
        </w:tabs>
        <w:rPr>
          <w:rFonts w:asciiTheme="minorHAnsi" w:eastAsiaTheme="minorEastAsia" w:hAnsiTheme="minorHAnsi"/>
          <w:noProof/>
          <w:lang w:eastAsia="en-GB"/>
        </w:rPr>
      </w:pPr>
      <w:hyperlink w:anchor="_Toc529784927" w:history="1">
        <w:r w:rsidR="004045E5" w:rsidRPr="00D3152E">
          <w:rPr>
            <w:rStyle w:val="Hyperlink"/>
            <w:noProof/>
            <w:lang w:val="en-US" w:bidi="en-US"/>
          </w:rPr>
          <w:t>Scope</w:t>
        </w:r>
        <w:r w:rsidR="004045E5">
          <w:rPr>
            <w:noProof/>
            <w:webHidden/>
          </w:rPr>
          <w:tab/>
        </w:r>
        <w:r w:rsidR="004045E5">
          <w:rPr>
            <w:noProof/>
            <w:webHidden/>
          </w:rPr>
          <w:fldChar w:fldCharType="begin"/>
        </w:r>
        <w:r w:rsidR="004045E5">
          <w:rPr>
            <w:noProof/>
            <w:webHidden/>
          </w:rPr>
          <w:instrText xml:space="preserve"> PAGEREF _Toc529784927 \h </w:instrText>
        </w:r>
        <w:r w:rsidR="004045E5">
          <w:rPr>
            <w:noProof/>
            <w:webHidden/>
          </w:rPr>
        </w:r>
        <w:r w:rsidR="004045E5">
          <w:rPr>
            <w:noProof/>
            <w:webHidden/>
          </w:rPr>
          <w:fldChar w:fldCharType="separate"/>
        </w:r>
        <w:r w:rsidR="004045E5">
          <w:rPr>
            <w:noProof/>
            <w:webHidden/>
          </w:rPr>
          <w:t>8</w:t>
        </w:r>
        <w:r w:rsidR="004045E5">
          <w:rPr>
            <w:noProof/>
            <w:webHidden/>
          </w:rPr>
          <w:fldChar w:fldCharType="end"/>
        </w:r>
      </w:hyperlink>
    </w:p>
    <w:p w14:paraId="6E65907C" w14:textId="2DD84CB0" w:rsidR="004045E5" w:rsidRDefault="0070042F">
      <w:pPr>
        <w:pStyle w:val="TOC2"/>
        <w:tabs>
          <w:tab w:val="right" w:leader="dot" w:pos="9016"/>
        </w:tabs>
        <w:rPr>
          <w:rFonts w:asciiTheme="minorHAnsi" w:eastAsiaTheme="minorEastAsia" w:hAnsiTheme="minorHAnsi"/>
          <w:noProof/>
          <w:lang w:eastAsia="en-GB"/>
        </w:rPr>
      </w:pPr>
      <w:hyperlink w:anchor="_Toc529784928" w:history="1">
        <w:r w:rsidR="004045E5" w:rsidRPr="00D3152E">
          <w:rPr>
            <w:rStyle w:val="Hyperlink"/>
            <w:noProof/>
            <w:lang w:val="en-US" w:bidi="en-US"/>
          </w:rPr>
          <w:t>Privacy and security hazard log</w:t>
        </w:r>
        <w:r w:rsidR="004045E5">
          <w:rPr>
            <w:noProof/>
            <w:webHidden/>
          </w:rPr>
          <w:tab/>
        </w:r>
        <w:r w:rsidR="004045E5">
          <w:rPr>
            <w:noProof/>
            <w:webHidden/>
          </w:rPr>
          <w:fldChar w:fldCharType="begin"/>
        </w:r>
        <w:r w:rsidR="004045E5">
          <w:rPr>
            <w:noProof/>
            <w:webHidden/>
          </w:rPr>
          <w:instrText xml:space="preserve"> PAGEREF _Toc529784928 \h </w:instrText>
        </w:r>
        <w:r w:rsidR="004045E5">
          <w:rPr>
            <w:noProof/>
            <w:webHidden/>
          </w:rPr>
        </w:r>
        <w:r w:rsidR="004045E5">
          <w:rPr>
            <w:noProof/>
            <w:webHidden/>
          </w:rPr>
          <w:fldChar w:fldCharType="separate"/>
        </w:r>
        <w:r w:rsidR="004045E5">
          <w:rPr>
            <w:noProof/>
            <w:webHidden/>
          </w:rPr>
          <w:t>8</w:t>
        </w:r>
        <w:r w:rsidR="004045E5">
          <w:rPr>
            <w:noProof/>
            <w:webHidden/>
          </w:rPr>
          <w:fldChar w:fldCharType="end"/>
        </w:r>
      </w:hyperlink>
    </w:p>
    <w:p w14:paraId="4964D690" w14:textId="01BDDEB2" w:rsidR="004045E5" w:rsidRDefault="0070042F">
      <w:pPr>
        <w:pStyle w:val="TOC2"/>
        <w:tabs>
          <w:tab w:val="right" w:leader="dot" w:pos="9016"/>
        </w:tabs>
        <w:rPr>
          <w:rFonts w:asciiTheme="minorHAnsi" w:eastAsiaTheme="minorEastAsia" w:hAnsiTheme="minorHAnsi"/>
          <w:noProof/>
          <w:lang w:eastAsia="en-GB"/>
        </w:rPr>
      </w:pPr>
      <w:hyperlink w:anchor="_Toc529784929" w:history="1">
        <w:r w:rsidR="004045E5" w:rsidRPr="00D3152E">
          <w:rPr>
            <w:rStyle w:val="Hyperlink"/>
            <w:rFonts w:eastAsia="Calibri"/>
            <w:noProof/>
            <w:lang w:bidi="en-US"/>
          </w:rPr>
          <w:t>Risk matrix</w:t>
        </w:r>
        <w:r w:rsidR="004045E5">
          <w:rPr>
            <w:noProof/>
            <w:webHidden/>
          </w:rPr>
          <w:tab/>
        </w:r>
        <w:r w:rsidR="004045E5">
          <w:rPr>
            <w:noProof/>
            <w:webHidden/>
          </w:rPr>
          <w:fldChar w:fldCharType="begin"/>
        </w:r>
        <w:r w:rsidR="004045E5">
          <w:rPr>
            <w:noProof/>
            <w:webHidden/>
          </w:rPr>
          <w:instrText xml:space="preserve"> PAGEREF _Toc529784929 \h </w:instrText>
        </w:r>
        <w:r w:rsidR="004045E5">
          <w:rPr>
            <w:noProof/>
            <w:webHidden/>
          </w:rPr>
        </w:r>
        <w:r w:rsidR="004045E5">
          <w:rPr>
            <w:noProof/>
            <w:webHidden/>
          </w:rPr>
          <w:fldChar w:fldCharType="separate"/>
        </w:r>
        <w:r w:rsidR="004045E5">
          <w:rPr>
            <w:noProof/>
            <w:webHidden/>
          </w:rPr>
          <w:t>15</w:t>
        </w:r>
        <w:r w:rsidR="004045E5">
          <w:rPr>
            <w:noProof/>
            <w:webHidden/>
          </w:rPr>
          <w:fldChar w:fldCharType="end"/>
        </w:r>
      </w:hyperlink>
    </w:p>
    <w:p w14:paraId="3C883358" w14:textId="03217151" w:rsidR="004045E5" w:rsidRDefault="0070042F">
      <w:pPr>
        <w:pStyle w:val="TOC2"/>
        <w:tabs>
          <w:tab w:val="right" w:leader="dot" w:pos="9016"/>
        </w:tabs>
        <w:rPr>
          <w:rFonts w:asciiTheme="minorHAnsi" w:eastAsiaTheme="minorEastAsia" w:hAnsiTheme="minorHAnsi"/>
          <w:noProof/>
          <w:lang w:eastAsia="en-GB"/>
        </w:rPr>
      </w:pPr>
      <w:hyperlink w:anchor="_Toc529784930" w:history="1">
        <w:r w:rsidR="004045E5" w:rsidRPr="00D3152E">
          <w:rPr>
            <w:rStyle w:val="Hyperlink"/>
            <w:rFonts w:eastAsia="Calibri"/>
            <w:noProof/>
            <w:lang w:bidi="en-US"/>
          </w:rPr>
          <w:t>Measures to reduce risk further</w:t>
        </w:r>
        <w:r w:rsidR="004045E5">
          <w:rPr>
            <w:noProof/>
            <w:webHidden/>
          </w:rPr>
          <w:tab/>
        </w:r>
        <w:r w:rsidR="004045E5">
          <w:rPr>
            <w:noProof/>
            <w:webHidden/>
          </w:rPr>
          <w:fldChar w:fldCharType="begin"/>
        </w:r>
        <w:r w:rsidR="004045E5">
          <w:rPr>
            <w:noProof/>
            <w:webHidden/>
          </w:rPr>
          <w:instrText xml:space="preserve"> PAGEREF _Toc529784930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5026996D" w14:textId="7033CB32" w:rsidR="004045E5" w:rsidRDefault="0070042F">
      <w:pPr>
        <w:pStyle w:val="TOC2"/>
        <w:tabs>
          <w:tab w:val="right" w:leader="dot" w:pos="9016"/>
        </w:tabs>
        <w:rPr>
          <w:rFonts w:asciiTheme="minorHAnsi" w:eastAsiaTheme="minorEastAsia" w:hAnsiTheme="minorHAnsi"/>
          <w:noProof/>
          <w:lang w:eastAsia="en-GB"/>
        </w:rPr>
      </w:pPr>
      <w:hyperlink w:anchor="_Toc529784931" w:history="1">
        <w:r w:rsidR="004045E5" w:rsidRPr="00D3152E">
          <w:rPr>
            <w:rStyle w:val="Hyperlink"/>
            <w:rFonts w:eastAsia="Calibri"/>
            <w:noProof/>
            <w:lang w:bidi="en-US"/>
          </w:rPr>
          <w:t>Risk assessment summary</w:t>
        </w:r>
        <w:r w:rsidR="004045E5">
          <w:rPr>
            <w:noProof/>
            <w:webHidden/>
          </w:rPr>
          <w:tab/>
        </w:r>
        <w:r w:rsidR="004045E5">
          <w:rPr>
            <w:noProof/>
            <w:webHidden/>
          </w:rPr>
          <w:fldChar w:fldCharType="begin"/>
        </w:r>
        <w:r w:rsidR="004045E5">
          <w:rPr>
            <w:noProof/>
            <w:webHidden/>
          </w:rPr>
          <w:instrText xml:space="preserve"> PAGEREF _Toc529784931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73D8B7FF" w14:textId="518B9DEC" w:rsidR="004045E5" w:rsidRDefault="0070042F">
      <w:pPr>
        <w:pStyle w:val="TOC1"/>
        <w:tabs>
          <w:tab w:val="left" w:pos="440"/>
        </w:tabs>
        <w:rPr>
          <w:rFonts w:asciiTheme="minorHAnsi" w:eastAsiaTheme="minorEastAsia" w:hAnsiTheme="minorHAnsi"/>
          <w:noProof/>
          <w:lang w:eastAsia="en-GB"/>
        </w:rPr>
      </w:pPr>
      <w:hyperlink w:anchor="_Toc529784932" w:history="1">
        <w:r w:rsidR="004045E5" w:rsidRPr="00D3152E">
          <w:rPr>
            <w:rStyle w:val="Hyperlink"/>
            <w:noProof/>
            <w:lang w:bidi="en-US"/>
          </w:rPr>
          <w:t>6</w:t>
        </w:r>
        <w:r w:rsidR="004045E5">
          <w:rPr>
            <w:rFonts w:asciiTheme="minorHAnsi" w:eastAsiaTheme="minorEastAsia" w:hAnsiTheme="minorHAnsi"/>
            <w:noProof/>
            <w:lang w:eastAsia="en-GB"/>
          </w:rPr>
          <w:tab/>
        </w:r>
        <w:r w:rsidR="004045E5" w:rsidRPr="00D3152E">
          <w:rPr>
            <w:rStyle w:val="Hyperlink"/>
            <w:noProof/>
            <w:lang w:bidi="en-US"/>
          </w:rPr>
          <w:t>Policy Review</w:t>
        </w:r>
        <w:r w:rsidR="004045E5">
          <w:rPr>
            <w:noProof/>
            <w:webHidden/>
          </w:rPr>
          <w:tab/>
        </w:r>
        <w:r w:rsidR="004045E5">
          <w:rPr>
            <w:noProof/>
            <w:webHidden/>
          </w:rPr>
          <w:fldChar w:fldCharType="begin"/>
        </w:r>
        <w:r w:rsidR="004045E5">
          <w:rPr>
            <w:noProof/>
            <w:webHidden/>
          </w:rPr>
          <w:instrText xml:space="preserve"> PAGEREF _Toc529784932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5C17A3D3" w14:textId="72D3D726" w:rsidR="004045E5" w:rsidRDefault="0070042F">
      <w:pPr>
        <w:pStyle w:val="TOC1"/>
        <w:tabs>
          <w:tab w:val="left" w:pos="440"/>
        </w:tabs>
        <w:rPr>
          <w:rFonts w:asciiTheme="minorHAnsi" w:eastAsiaTheme="minorEastAsia" w:hAnsiTheme="minorHAnsi"/>
          <w:noProof/>
          <w:lang w:eastAsia="en-GB"/>
        </w:rPr>
      </w:pPr>
      <w:hyperlink w:anchor="_Toc529784933" w:history="1">
        <w:r w:rsidR="004045E5" w:rsidRPr="00D3152E">
          <w:rPr>
            <w:rStyle w:val="Hyperlink"/>
            <w:noProof/>
            <w:lang w:bidi="en-US"/>
          </w:rPr>
          <w:t>7</w:t>
        </w:r>
        <w:r w:rsidR="004045E5">
          <w:rPr>
            <w:rFonts w:asciiTheme="minorHAnsi" w:eastAsiaTheme="minorEastAsia" w:hAnsiTheme="minorHAnsi"/>
            <w:noProof/>
            <w:lang w:eastAsia="en-GB"/>
          </w:rPr>
          <w:tab/>
        </w:r>
        <w:r w:rsidR="004045E5" w:rsidRPr="00D3152E">
          <w:rPr>
            <w:rStyle w:val="Hyperlink"/>
            <w:noProof/>
            <w:lang w:bidi="en-US"/>
          </w:rPr>
          <w:t>Policy Non-compliance</w:t>
        </w:r>
        <w:r w:rsidR="004045E5">
          <w:rPr>
            <w:noProof/>
            <w:webHidden/>
          </w:rPr>
          <w:tab/>
        </w:r>
        <w:r w:rsidR="004045E5">
          <w:rPr>
            <w:noProof/>
            <w:webHidden/>
          </w:rPr>
          <w:fldChar w:fldCharType="begin"/>
        </w:r>
        <w:r w:rsidR="004045E5">
          <w:rPr>
            <w:noProof/>
            <w:webHidden/>
          </w:rPr>
          <w:instrText xml:space="preserve"> PAGEREF _Toc529784933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11F4CEF7" w14:textId="0E343E83" w:rsidR="004045E5" w:rsidRDefault="0070042F">
      <w:pPr>
        <w:pStyle w:val="TOC1"/>
        <w:tabs>
          <w:tab w:val="left" w:pos="440"/>
        </w:tabs>
        <w:rPr>
          <w:rFonts w:asciiTheme="minorHAnsi" w:eastAsiaTheme="minorEastAsia" w:hAnsiTheme="minorHAnsi"/>
          <w:noProof/>
          <w:lang w:eastAsia="en-GB"/>
        </w:rPr>
      </w:pPr>
      <w:hyperlink w:anchor="_Toc529784934" w:history="1">
        <w:r w:rsidR="004045E5" w:rsidRPr="00D3152E">
          <w:rPr>
            <w:rStyle w:val="Hyperlink"/>
            <w:noProof/>
            <w:lang w:bidi="en-US"/>
          </w:rPr>
          <w:t>8</w:t>
        </w:r>
        <w:r w:rsidR="004045E5">
          <w:rPr>
            <w:rFonts w:asciiTheme="minorHAnsi" w:eastAsiaTheme="minorEastAsia" w:hAnsiTheme="minorHAnsi"/>
            <w:noProof/>
            <w:lang w:eastAsia="en-GB"/>
          </w:rPr>
          <w:tab/>
        </w:r>
        <w:r w:rsidR="004045E5" w:rsidRPr="00D3152E">
          <w:rPr>
            <w:rStyle w:val="Hyperlink"/>
            <w:noProof/>
            <w:lang w:bidi="en-US"/>
          </w:rPr>
          <w:t>Policy Exceptions</w:t>
        </w:r>
        <w:r w:rsidR="004045E5">
          <w:rPr>
            <w:noProof/>
            <w:webHidden/>
          </w:rPr>
          <w:tab/>
        </w:r>
        <w:r w:rsidR="004045E5">
          <w:rPr>
            <w:noProof/>
            <w:webHidden/>
          </w:rPr>
          <w:fldChar w:fldCharType="begin"/>
        </w:r>
        <w:r w:rsidR="004045E5">
          <w:rPr>
            <w:noProof/>
            <w:webHidden/>
          </w:rPr>
          <w:instrText xml:space="preserve"> PAGEREF _Toc529784934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77B49020" w14:textId="0ED3FA58" w:rsidR="004045E5" w:rsidRDefault="0070042F">
      <w:pPr>
        <w:pStyle w:val="TOC1"/>
        <w:tabs>
          <w:tab w:val="left" w:pos="440"/>
        </w:tabs>
        <w:rPr>
          <w:rFonts w:asciiTheme="minorHAnsi" w:eastAsiaTheme="minorEastAsia" w:hAnsiTheme="minorHAnsi"/>
          <w:noProof/>
          <w:lang w:eastAsia="en-GB"/>
        </w:rPr>
      </w:pPr>
      <w:hyperlink w:anchor="_Toc529784935" w:history="1">
        <w:r w:rsidR="004045E5" w:rsidRPr="00D3152E">
          <w:rPr>
            <w:rStyle w:val="Hyperlink"/>
            <w:noProof/>
            <w:lang w:bidi="en-US"/>
          </w:rPr>
          <w:t>9</w:t>
        </w:r>
        <w:r w:rsidR="004045E5">
          <w:rPr>
            <w:rFonts w:asciiTheme="minorHAnsi" w:eastAsiaTheme="minorEastAsia" w:hAnsiTheme="minorHAnsi"/>
            <w:noProof/>
            <w:lang w:eastAsia="en-GB"/>
          </w:rPr>
          <w:tab/>
        </w:r>
        <w:r w:rsidR="004045E5" w:rsidRPr="00D3152E">
          <w:rPr>
            <w:rStyle w:val="Hyperlink"/>
            <w:noProof/>
            <w:lang w:bidi="en-US"/>
          </w:rPr>
          <w:t>Related Policies, Procedures and Guidelines</w:t>
        </w:r>
        <w:r w:rsidR="004045E5">
          <w:rPr>
            <w:noProof/>
            <w:webHidden/>
          </w:rPr>
          <w:tab/>
        </w:r>
        <w:r w:rsidR="004045E5">
          <w:rPr>
            <w:noProof/>
            <w:webHidden/>
          </w:rPr>
          <w:fldChar w:fldCharType="begin"/>
        </w:r>
        <w:r w:rsidR="004045E5">
          <w:rPr>
            <w:noProof/>
            <w:webHidden/>
          </w:rPr>
          <w:instrText xml:space="preserve"> PAGEREF _Toc529784935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650A16E1" w14:textId="5BAE88E5" w:rsidR="004045E5" w:rsidRDefault="0070042F">
      <w:pPr>
        <w:pStyle w:val="TOC1"/>
        <w:tabs>
          <w:tab w:val="left" w:pos="440"/>
        </w:tabs>
        <w:rPr>
          <w:rFonts w:asciiTheme="minorHAnsi" w:eastAsiaTheme="minorEastAsia" w:hAnsiTheme="minorHAnsi"/>
          <w:noProof/>
          <w:lang w:eastAsia="en-GB"/>
        </w:rPr>
      </w:pPr>
      <w:hyperlink w:anchor="_Toc529784936" w:history="1">
        <w:r w:rsidR="004045E5" w:rsidRPr="00D3152E">
          <w:rPr>
            <w:rStyle w:val="Hyperlink"/>
            <w:noProof/>
            <w:lang w:bidi="en-US"/>
          </w:rPr>
          <w:t>11</w:t>
        </w:r>
        <w:r w:rsidR="004045E5">
          <w:rPr>
            <w:rFonts w:asciiTheme="minorHAnsi" w:eastAsiaTheme="minorEastAsia" w:hAnsiTheme="minorHAnsi"/>
            <w:noProof/>
            <w:lang w:eastAsia="en-GB"/>
          </w:rPr>
          <w:tab/>
        </w:r>
        <w:r w:rsidR="004045E5" w:rsidRPr="00D3152E">
          <w:rPr>
            <w:rStyle w:val="Hyperlink"/>
            <w:noProof/>
            <w:lang w:bidi="en-US"/>
          </w:rPr>
          <w:t>Management Approval</w:t>
        </w:r>
        <w:r w:rsidR="004045E5">
          <w:rPr>
            <w:noProof/>
            <w:webHidden/>
          </w:rPr>
          <w:tab/>
        </w:r>
        <w:r w:rsidR="004045E5">
          <w:rPr>
            <w:noProof/>
            <w:webHidden/>
          </w:rPr>
          <w:fldChar w:fldCharType="begin"/>
        </w:r>
        <w:r w:rsidR="004045E5">
          <w:rPr>
            <w:noProof/>
            <w:webHidden/>
          </w:rPr>
          <w:instrText xml:space="preserve"> PAGEREF _Toc529784936 \h </w:instrText>
        </w:r>
        <w:r w:rsidR="004045E5">
          <w:rPr>
            <w:noProof/>
            <w:webHidden/>
          </w:rPr>
        </w:r>
        <w:r w:rsidR="004045E5">
          <w:rPr>
            <w:noProof/>
            <w:webHidden/>
          </w:rPr>
          <w:fldChar w:fldCharType="separate"/>
        </w:r>
        <w:r w:rsidR="004045E5">
          <w:rPr>
            <w:noProof/>
            <w:webHidden/>
          </w:rPr>
          <w:t>16</w:t>
        </w:r>
        <w:r w:rsidR="004045E5">
          <w:rPr>
            <w:noProof/>
            <w:webHidden/>
          </w:rPr>
          <w:fldChar w:fldCharType="end"/>
        </w:r>
      </w:hyperlink>
    </w:p>
    <w:p w14:paraId="77AA30C9" w14:textId="7DFBC2B5" w:rsidR="002A486D" w:rsidRDefault="00825E33" w:rsidP="00271D36">
      <w:pPr>
        <w:rPr>
          <w:rFonts w:asciiTheme="minorHAnsi" w:hAnsiTheme="minorHAnsi"/>
          <w:b/>
          <w:sz w:val="32"/>
        </w:rPr>
      </w:pPr>
      <w:r w:rsidRPr="003B4992">
        <w:rPr>
          <w:rFonts w:asciiTheme="minorHAnsi" w:hAnsiTheme="minorHAnsi"/>
          <w:b/>
          <w:sz w:val="32"/>
        </w:rPr>
        <w:fldChar w:fldCharType="end"/>
      </w:r>
    </w:p>
    <w:p w14:paraId="77AA30CA" w14:textId="77777777" w:rsidR="002A486D" w:rsidRDefault="002A486D" w:rsidP="00271D36">
      <w:pPr>
        <w:rPr>
          <w:rFonts w:asciiTheme="minorHAnsi" w:hAnsiTheme="minorHAnsi"/>
          <w:b/>
          <w:sz w:val="32"/>
        </w:rPr>
      </w:pPr>
    </w:p>
    <w:p w14:paraId="77AA30CB" w14:textId="77777777" w:rsidR="002A486D" w:rsidRDefault="002A486D" w:rsidP="00271D36">
      <w:pPr>
        <w:rPr>
          <w:rFonts w:asciiTheme="minorHAnsi" w:hAnsiTheme="minorHAnsi"/>
          <w:b/>
          <w:sz w:val="32"/>
        </w:rPr>
      </w:pPr>
    </w:p>
    <w:p w14:paraId="77AA30CC" w14:textId="77777777" w:rsidR="00A84BDC" w:rsidRPr="00C95ADD" w:rsidRDefault="00A84BDC" w:rsidP="00271D36">
      <w:pPr>
        <w:rPr>
          <w:rFonts w:asciiTheme="minorHAnsi" w:hAnsiTheme="minorHAnsi"/>
          <w:b/>
          <w:sz w:val="32"/>
          <w:szCs w:val="32"/>
        </w:rPr>
      </w:pPr>
      <w:r w:rsidRPr="00C95ADD">
        <w:rPr>
          <w:rFonts w:asciiTheme="minorHAnsi" w:hAnsiTheme="minorHAnsi"/>
          <w:b/>
          <w:sz w:val="32"/>
          <w:szCs w:val="32"/>
        </w:rPr>
        <w:t>Document Control</w:t>
      </w:r>
    </w:p>
    <w:tbl>
      <w:tblPr>
        <w:tblStyle w:val="ListTable41"/>
        <w:tblW w:w="0" w:type="auto"/>
        <w:tblInd w:w="534" w:type="dxa"/>
        <w:tblLook w:val="04A0" w:firstRow="1" w:lastRow="0" w:firstColumn="1" w:lastColumn="0" w:noHBand="0" w:noVBand="1"/>
      </w:tblPr>
      <w:tblGrid>
        <w:gridCol w:w="1269"/>
        <w:gridCol w:w="1453"/>
        <w:gridCol w:w="1417"/>
        <w:gridCol w:w="2539"/>
        <w:gridCol w:w="1804"/>
      </w:tblGrid>
      <w:tr w:rsidR="00A84BDC" w:rsidRPr="003B4992" w14:paraId="77AA30D2" w14:textId="77777777" w:rsidTr="3CB2C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7AA30CD" w14:textId="77777777" w:rsidR="00A84BDC" w:rsidRPr="003B4992" w:rsidRDefault="00A84BDC" w:rsidP="00741C44">
            <w:pPr>
              <w:jc w:val="center"/>
              <w:rPr>
                <w:rFonts w:asciiTheme="minorHAnsi" w:hAnsiTheme="minorHAnsi"/>
                <w:b w:val="0"/>
                <w:sz w:val="24"/>
                <w:szCs w:val="24"/>
              </w:rPr>
            </w:pPr>
            <w:r w:rsidRPr="003B4992">
              <w:rPr>
                <w:rFonts w:asciiTheme="minorHAnsi" w:hAnsiTheme="minorHAnsi"/>
                <w:b w:val="0"/>
                <w:sz w:val="24"/>
                <w:szCs w:val="24"/>
              </w:rPr>
              <w:t>Status</w:t>
            </w:r>
          </w:p>
        </w:tc>
        <w:tc>
          <w:tcPr>
            <w:tcW w:w="1453" w:type="dxa"/>
          </w:tcPr>
          <w:p w14:paraId="77AA30CE" w14:textId="77777777" w:rsidR="00A84BDC" w:rsidRPr="003B4992" w:rsidRDefault="00A84BDC" w:rsidP="00741C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Version</w:t>
            </w:r>
          </w:p>
        </w:tc>
        <w:tc>
          <w:tcPr>
            <w:tcW w:w="1417" w:type="dxa"/>
          </w:tcPr>
          <w:p w14:paraId="77AA30CF" w14:textId="77777777" w:rsidR="00A84BDC" w:rsidRPr="003B4992" w:rsidRDefault="00A84BDC" w:rsidP="00741C44">
            <w:pPr>
              <w:ind w:right="-22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Author</w:t>
            </w:r>
          </w:p>
        </w:tc>
        <w:tc>
          <w:tcPr>
            <w:tcW w:w="2539" w:type="dxa"/>
          </w:tcPr>
          <w:p w14:paraId="77AA30D0" w14:textId="77777777" w:rsidR="00A84BDC" w:rsidRPr="003B4992" w:rsidRDefault="00A84BDC" w:rsidP="00741C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Change Description</w:t>
            </w:r>
          </w:p>
        </w:tc>
        <w:tc>
          <w:tcPr>
            <w:tcW w:w="1804" w:type="dxa"/>
          </w:tcPr>
          <w:p w14:paraId="77AA30D1" w14:textId="77777777" w:rsidR="00A84BDC" w:rsidRPr="003B4992" w:rsidRDefault="00A84BDC" w:rsidP="00741C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3B4992">
              <w:rPr>
                <w:rFonts w:asciiTheme="minorHAnsi" w:hAnsiTheme="minorHAnsi"/>
                <w:b w:val="0"/>
                <w:sz w:val="24"/>
                <w:szCs w:val="24"/>
              </w:rPr>
              <w:t>Date</w:t>
            </w:r>
          </w:p>
        </w:tc>
      </w:tr>
      <w:tr w:rsidR="00A84BDC" w:rsidRPr="003B4992" w14:paraId="77AA30D8"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7AA30D3" w14:textId="77777777" w:rsidR="00A84BDC" w:rsidRPr="003B4992" w:rsidRDefault="00A84BDC" w:rsidP="00741C44">
            <w:pPr>
              <w:jc w:val="center"/>
              <w:rPr>
                <w:rFonts w:asciiTheme="minorHAnsi" w:hAnsiTheme="minorHAnsi"/>
                <w:b w:val="0"/>
                <w:sz w:val="24"/>
                <w:szCs w:val="24"/>
              </w:rPr>
            </w:pPr>
            <w:r w:rsidRPr="003B4992">
              <w:rPr>
                <w:rFonts w:asciiTheme="minorHAnsi" w:hAnsiTheme="minorHAnsi"/>
                <w:b w:val="0"/>
                <w:sz w:val="24"/>
                <w:szCs w:val="24"/>
              </w:rPr>
              <w:t>First draft</w:t>
            </w:r>
          </w:p>
        </w:tc>
        <w:tc>
          <w:tcPr>
            <w:tcW w:w="1453" w:type="dxa"/>
          </w:tcPr>
          <w:p w14:paraId="77AA30D4" w14:textId="41D9B613" w:rsidR="00A84BDC" w:rsidRPr="003B4992" w:rsidRDefault="00A84BDC"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B4992">
              <w:rPr>
                <w:rFonts w:asciiTheme="minorHAnsi" w:hAnsiTheme="minorHAnsi"/>
                <w:sz w:val="24"/>
                <w:szCs w:val="24"/>
              </w:rPr>
              <w:t>0.</w:t>
            </w:r>
            <w:r w:rsidR="00406464">
              <w:rPr>
                <w:rFonts w:asciiTheme="minorHAnsi" w:hAnsiTheme="minorHAnsi"/>
                <w:sz w:val="24"/>
                <w:szCs w:val="24"/>
              </w:rPr>
              <w:t>0</w:t>
            </w:r>
            <w:r w:rsidRPr="003B4992">
              <w:rPr>
                <w:rFonts w:asciiTheme="minorHAnsi" w:hAnsiTheme="minorHAnsi"/>
                <w:sz w:val="24"/>
                <w:szCs w:val="24"/>
              </w:rPr>
              <w:t>1</w:t>
            </w:r>
          </w:p>
        </w:tc>
        <w:tc>
          <w:tcPr>
            <w:tcW w:w="1417" w:type="dxa"/>
          </w:tcPr>
          <w:p w14:paraId="77AA30D5" w14:textId="6D0B96DD" w:rsidR="00A84BDC" w:rsidRPr="003B4992" w:rsidRDefault="00406464" w:rsidP="00741C44">
            <w:pPr>
              <w:ind w:right="-7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Adrian Stavert-Dobson</w:t>
            </w:r>
          </w:p>
        </w:tc>
        <w:tc>
          <w:tcPr>
            <w:tcW w:w="2539" w:type="dxa"/>
          </w:tcPr>
          <w:p w14:paraId="77AA30D6" w14:textId="77777777" w:rsidR="00A84BDC" w:rsidRPr="003B4992" w:rsidRDefault="00A84BDC"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B4992">
              <w:rPr>
                <w:rFonts w:asciiTheme="minorHAnsi" w:hAnsiTheme="minorHAnsi"/>
                <w:sz w:val="24"/>
                <w:szCs w:val="24"/>
              </w:rPr>
              <w:t>N/A</w:t>
            </w:r>
          </w:p>
        </w:tc>
        <w:tc>
          <w:tcPr>
            <w:tcW w:w="1804" w:type="dxa"/>
          </w:tcPr>
          <w:p w14:paraId="77AA30D7" w14:textId="42936A54" w:rsidR="00A84BDC" w:rsidRPr="003B4992" w:rsidRDefault="00406464"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21/05/</w:t>
            </w:r>
            <w:r w:rsidRPr="003B4992">
              <w:rPr>
                <w:rFonts w:asciiTheme="minorHAnsi" w:hAnsiTheme="minorHAnsi"/>
                <w:sz w:val="24"/>
                <w:szCs w:val="24"/>
              </w:rPr>
              <w:t>201</w:t>
            </w:r>
            <w:r>
              <w:rPr>
                <w:rFonts w:asciiTheme="minorHAnsi" w:hAnsiTheme="minorHAnsi"/>
                <w:sz w:val="24"/>
                <w:szCs w:val="24"/>
              </w:rPr>
              <w:t>8</w:t>
            </w:r>
          </w:p>
        </w:tc>
      </w:tr>
      <w:tr w:rsidR="00406255" w:rsidRPr="003B4992" w14:paraId="27DD799E"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7A71CFD5" w14:textId="4E053C28" w:rsidR="00406255" w:rsidRPr="008938EB" w:rsidRDefault="00406255" w:rsidP="00741C44">
            <w:pPr>
              <w:jc w:val="center"/>
              <w:rPr>
                <w:rFonts w:asciiTheme="minorHAnsi" w:hAnsiTheme="minorHAnsi"/>
                <w:b w:val="0"/>
                <w:sz w:val="24"/>
                <w:szCs w:val="24"/>
              </w:rPr>
            </w:pPr>
            <w:r w:rsidRPr="008938EB">
              <w:rPr>
                <w:rFonts w:asciiTheme="minorHAnsi" w:hAnsiTheme="minorHAnsi"/>
                <w:b w:val="0"/>
                <w:sz w:val="24"/>
                <w:szCs w:val="24"/>
              </w:rPr>
              <w:lastRenderedPageBreak/>
              <w:t>Approved</w:t>
            </w:r>
          </w:p>
        </w:tc>
        <w:tc>
          <w:tcPr>
            <w:tcW w:w="1453" w:type="dxa"/>
          </w:tcPr>
          <w:p w14:paraId="7B3F0BC5" w14:textId="07ECB7F3" w:rsidR="00406255" w:rsidRPr="003B4992" w:rsidRDefault="00750D0F" w:rsidP="00741C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1.00</w:t>
            </w:r>
          </w:p>
        </w:tc>
        <w:tc>
          <w:tcPr>
            <w:tcW w:w="1417" w:type="dxa"/>
          </w:tcPr>
          <w:p w14:paraId="3CB38C43" w14:textId="24F14116" w:rsidR="00406255" w:rsidRDefault="00750D0F" w:rsidP="00741C44">
            <w:pPr>
              <w:ind w:right="-7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Adrian Stavert-Dobson</w:t>
            </w:r>
          </w:p>
        </w:tc>
        <w:tc>
          <w:tcPr>
            <w:tcW w:w="2539" w:type="dxa"/>
          </w:tcPr>
          <w:p w14:paraId="4F18BE61" w14:textId="7322684A" w:rsidR="00406255" w:rsidRPr="003B4992" w:rsidRDefault="00ED2291" w:rsidP="00741C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Finalised</w:t>
            </w:r>
          </w:p>
        </w:tc>
        <w:tc>
          <w:tcPr>
            <w:tcW w:w="1804" w:type="dxa"/>
          </w:tcPr>
          <w:p w14:paraId="034C797E" w14:textId="6E7C737D" w:rsidR="00406255" w:rsidRDefault="008938EB" w:rsidP="00741C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12/07/2018</w:t>
            </w:r>
          </w:p>
        </w:tc>
      </w:tr>
      <w:tr w:rsidR="0008241A" w:rsidRPr="003B4992" w14:paraId="5C512F67"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3EE28367" w14:textId="6FF7C084" w:rsidR="0008241A" w:rsidRPr="008938EB" w:rsidRDefault="0008241A" w:rsidP="00741C44">
            <w:pPr>
              <w:jc w:val="center"/>
              <w:rPr>
                <w:rFonts w:asciiTheme="minorHAnsi" w:hAnsiTheme="minorHAnsi"/>
                <w:sz w:val="24"/>
                <w:szCs w:val="24"/>
              </w:rPr>
            </w:pPr>
            <w:r>
              <w:rPr>
                <w:rFonts w:asciiTheme="minorHAnsi" w:hAnsiTheme="minorHAnsi"/>
                <w:sz w:val="24"/>
                <w:szCs w:val="24"/>
              </w:rPr>
              <w:t>Approved</w:t>
            </w:r>
          </w:p>
        </w:tc>
        <w:tc>
          <w:tcPr>
            <w:tcW w:w="1453" w:type="dxa"/>
          </w:tcPr>
          <w:p w14:paraId="12D7DDCA" w14:textId="1682A0F5" w:rsidR="0008241A" w:rsidRDefault="0008241A"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1.01</w:t>
            </w:r>
          </w:p>
        </w:tc>
        <w:tc>
          <w:tcPr>
            <w:tcW w:w="1417" w:type="dxa"/>
          </w:tcPr>
          <w:p w14:paraId="7E6439EA" w14:textId="4157EC4B" w:rsidR="0008241A" w:rsidRDefault="0008241A" w:rsidP="00741C44">
            <w:pPr>
              <w:ind w:right="-7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Adrian Stavert-Dobson</w:t>
            </w:r>
          </w:p>
        </w:tc>
        <w:tc>
          <w:tcPr>
            <w:tcW w:w="2539" w:type="dxa"/>
          </w:tcPr>
          <w:p w14:paraId="660EB44D" w14:textId="7FBB5016" w:rsidR="0008241A" w:rsidRDefault="0008241A"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Updated and approved</w:t>
            </w:r>
          </w:p>
        </w:tc>
        <w:tc>
          <w:tcPr>
            <w:tcW w:w="1804" w:type="dxa"/>
          </w:tcPr>
          <w:p w14:paraId="5D27D632" w14:textId="37129A1A" w:rsidR="0008241A" w:rsidRDefault="0008241A" w:rsidP="00741C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12/11/2018</w:t>
            </w:r>
          </w:p>
        </w:tc>
      </w:tr>
      <w:tr w:rsidR="6036CF12" w14:paraId="76E441CE"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26A0F01C" w14:textId="5ABD1D22" w:rsidR="6036CF12" w:rsidRDefault="6036CF12" w:rsidP="6036CF12">
            <w:pPr>
              <w:jc w:val="center"/>
              <w:rPr>
                <w:rFonts w:asciiTheme="minorHAnsi" w:hAnsiTheme="minorHAnsi"/>
                <w:sz w:val="24"/>
                <w:szCs w:val="24"/>
              </w:rPr>
            </w:pPr>
            <w:r w:rsidRPr="6036CF12">
              <w:rPr>
                <w:rFonts w:asciiTheme="minorHAnsi" w:hAnsiTheme="minorHAnsi"/>
                <w:sz w:val="24"/>
                <w:szCs w:val="24"/>
              </w:rPr>
              <w:t>Revised</w:t>
            </w:r>
          </w:p>
        </w:tc>
        <w:tc>
          <w:tcPr>
            <w:tcW w:w="1453" w:type="dxa"/>
          </w:tcPr>
          <w:p w14:paraId="5B47AC32" w14:textId="21597353"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1.02</w:t>
            </w:r>
          </w:p>
        </w:tc>
        <w:tc>
          <w:tcPr>
            <w:tcW w:w="1417" w:type="dxa"/>
          </w:tcPr>
          <w:p w14:paraId="22BC192E" w14:textId="459E021C"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Phil Walker</w:t>
            </w:r>
          </w:p>
        </w:tc>
        <w:tc>
          <w:tcPr>
            <w:tcW w:w="2539" w:type="dxa"/>
          </w:tcPr>
          <w:p w14:paraId="4333E9BF" w14:textId="1A5677F1"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Updated</w:t>
            </w:r>
          </w:p>
        </w:tc>
        <w:tc>
          <w:tcPr>
            <w:tcW w:w="1804" w:type="dxa"/>
          </w:tcPr>
          <w:p w14:paraId="1B70387A" w14:textId="5B58AE6F" w:rsidR="6036CF12" w:rsidRDefault="6036CF12" w:rsidP="6036C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6036CF12">
              <w:rPr>
                <w:rFonts w:asciiTheme="minorHAnsi" w:hAnsiTheme="minorHAnsi"/>
                <w:sz w:val="24"/>
                <w:szCs w:val="24"/>
              </w:rPr>
              <w:t>4/12/2019</w:t>
            </w:r>
          </w:p>
        </w:tc>
      </w:tr>
      <w:tr w:rsidR="3CB2C89A" w14:paraId="66ADE889"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4AA6927" w14:textId="5E1ABEA4" w:rsidR="3CB2C89A" w:rsidRDefault="3CB2C89A" w:rsidP="3CB2C89A">
            <w:pPr>
              <w:jc w:val="center"/>
              <w:rPr>
                <w:rFonts w:asciiTheme="minorHAnsi" w:hAnsiTheme="minorHAnsi"/>
                <w:sz w:val="24"/>
                <w:szCs w:val="24"/>
              </w:rPr>
            </w:pPr>
            <w:r w:rsidRPr="3CB2C89A">
              <w:rPr>
                <w:rFonts w:asciiTheme="minorHAnsi" w:hAnsiTheme="minorHAnsi"/>
                <w:sz w:val="24"/>
                <w:szCs w:val="24"/>
              </w:rPr>
              <w:t>Revised</w:t>
            </w:r>
          </w:p>
        </w:tc>
        <w:tc>
          <w:tcPr>
            <w:tcW w:w="1453" w:type="dxa"/>
          </w:tcPr>
          <w:p w14:paraId="74EC0287" w14:textId="2591BBCF"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1.03</w:t>
            </w:r>
          </w:p>
        </w:tc>
        <w:tc>
          <w:tcPr>
            <w:tcW w:w="1417" w:type="dxa"/>
          </w:tcPr>
          <w:p w14:paraId="12E4B45B" w14:textId="225C3670"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Phil Walker</w:t>
            </w:r>
          </w:p>
        </w:tc>
        <w:tc>
          <w:tcPr>
            <w:tcW w:w="2539" w:type="dxa"/>
          </w:tcPr>
          <w:p w14:paraId="353CC047" w14:textId="170FD5B5"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Updated</w:t>
            </w:r>
          </w:p>
        </w:tc>
        <w:tc>
          <w:tcPr>
            <w:tcW w:w="1804" w:type="dxa"/>
          </w:tcPr>
          <w:p w14:paraId="7F9FA647" w14:textId="1B26F256" w:rsidR="3CB2C89A" w:rsidRDefault="3CB2C89A" w:rsidP="3CB2C8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14/01/2020</w:t>
            </w:r>
          </w:p>
        </w:tc>
      </w:tr>
      <w:tr w:rsidR="00C54F96" w14:paraId="4A14981C"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11190BB8" w14:textId="611CE3B4" w:rsidR="00C54F96" w:rsidRPr="3CB2C89A" w:rsidRDefault="00543E23" w:rsidP="00C54F96">
            <w:pPr>
              <w:jc w:val="center"/>
              <w:rPr>
                <w:rFonts w:asciiTheme="minorHAnsi" w:hAnsiTheme="minorHAnsi"/>
                <w:sz w:val="24"/>
                <w:szCs w:val="24"/>
              </w:rPr>
            </w:pPr>
            <w:r>
              <w:rPr>
                <w:rFonts w:asciiTheme="minorHAnsi" w:hAnsiTheme="minorHAnsi"/>
                <w:sz w:val="24"/>
                <w:szCs w:val="24"/>
              </w:rPr>
              <w:t>Published</w:t>
            </w:r>
          </w:p>
        </w:tc>
        <w:tc>
          <w:tcPr>
            <w:tcW w:w="1453" w:type="dxa"/>
          </w:tcPr>
          <w:p w14:paraId="08E35236" w14:textId="2616EFC4" w:rsidR="00C54F96" w:rsidRPr="3CB2C89A" w:rsidRDefault="00C54F96"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1.0</w:t>
            </w:r>
            <w:r>
              <w:rPr>
                <w:rFonts w:asciiTheme="minorHAnsi" w:hAnsiTheme="minorHAnsi"/>
                <w:sz w:val="24"/>
                <w:szCs w:val="24"/>
              </w:rPr>
              <w:t>4</w:t>
            </w:r>
          </w:p>
        </w:tc>
        <w:tc>
          <w:tcPr>
            <w:tcW w:w="1417" w:type="dxa"/>
          </w:tcPr>
          <w:p w14:paraId="13D59638" w14:textId="6B38CE96" w:rsidR="00C54F96" w:rsidRPr="3CB2C89A" w:rsidRDefault="00543E23"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Phil Walker</w:t>
            </w:r>
          </w:p>
        </w:tc>
        <w:tc>
          <w:tcPr>
            <w:tcW w:w="2539" w:type="dxa"/>
          </w:tcPr>
          <w:p w14:paraId="03F0A974" w14:textId="5BBF7055" w:rsidR="00C54F96" w:rsidRPr="3CB2C89A" w:rsidRDefault="00543E23"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Name Change</w:t>
            </w:r>
          </w:p>
        </w:tc>
        <w:tc>
          <w:tcPr>
            <w:tcW w:w="1804" w:type="dxa"/>
          </w:tcPr>
          <w:p w14:paraId="0EACE0FC" w14:textId="7493EACB" w:rsidR="00C54F96" w:rsidRDefault="00543E23" w:rsidP="00C54F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04/08/2020</w:t>
            </w:r>
          </w:p>
          <w:p w14:paraId="42A18914" w14:textId="193FEB1B" w:rsidR="00762005" w:rsidRPr="3CB2C89A" w:rsidRDefault="00762005" w:rsidP="00277473">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AB5716" w14:paraId="2352C926"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EEB2C66" w14:textId="76C38B44" w:rsidR="00AB5716" w:rsidRPr="3CB2C89A" w:rsidRDefault="00DA7599" w:rsidP="00AB5716">
            <w:pPr>
              <w:jc w:val="center"/>
              <w:rPr>
                <w:rFonts w:asciiTheme="minorHAnsi" w:hAnsiTheme="minorHAnsi"/>
                <w:sz w:val="24"/>
                <w:szCs w:val="24"/>
              </w:rPr>
            </w:pPr>
            <w:r>
              <w:rPr>
                <w:rFonts w:asciiTheme="minorHAnsi" w:hAnsiTheme="minorHAnsi"/>
                <w:sz w:val="24"/>
                <w:szCs w:val="24"/>
              </w:rPr>
              <w:t>Updated</w:t>
            </w:r>
          </w:p>
        </w:tc>
        <w:tc>
          <w:tcPr>
            <w:tcW w:w="1453" w:type="dxa"/>
          </w:tcPr>
          <w:p w14:paraId="6F12EC3D" w14:textId="656A52C1" w:rsidR="00AB5716" w:rsidRPr="3CB2C89A" w:rsidRDefault="00AB5716"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3CB2C89A">
              <w:rPr>
                <w:rFonts w:asciiTheme="minorHAnsi" w:hAnsiTheme="minorHAnsi"/>
                <w:sz w:val="24"/>
                <w:szCs w:val="24"/>
              </w:rPr>
              <w:t>1.0</w:t>
            </w:r>
            <w:r>
              <w:rPr>
                <w:rFonts w:asciiTheme="minorHAnsi" w:hAnsiTheme="minorHAnsi"/>
                <w:sz w:val="24"/>
                <w:szCs w:val="24"/>
              </w:rPr>
              <w:t>5</w:t>
            </w:r>
          </w:p>
        </w:tc>
        <w:tc>
          <w:tcPr>
            <w:tcW w:w="1417" w:type="dxa"/>
          </w:tcPr>
          <w:p w14:paraId="43FDE04A" w14:textId="6D33B985" w:rsidR="00AB5716" w:rsidRDefault="00DA7599"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Debbie Ford</w:t>
            </w:r>
          </w:p>
        </w:tc>
        <w:tc>
          <w:tcPr>
            <w:tcW w:w="2539" w:type="dxa"/>
          </w:tcPr>
          <w:p w14:paraId="7D9241BC" w14:textId="2B9E02BD" w:rsidR="00AB5716" w:rsidRPr="3CB2C89A" w:rsidRDefault="00DA7599"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Minor Amendments</w:t>
            </w:r>
          </w:p>
        </w:tc>
        <w:tc>
          <w:tcPr>
            <w:tcW w:w="1804" w:type="dxa"/>
          </w:tcPr>
          <w:p w14:paraId="5C5750C8" w14:textId="6ECC00F7" w:rsidR="00AB5716" w:rsidRDefault="00DA7599"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05</w:t>
            </w:r>
            <w:r w:rsidR="00AB5716" w:rsidRPr="3CB2C89A">
              <w:rPr>
                <w:rFonts w:asciiTheme="minorHAnsi" w:hAnsiTheme="minorHAnsi"/>
                <w:sz w:val="24"/>
                <w:szCs w:val="24"/>
              </w:rPr>
              <w:t>/</w:t>
            </w:r>
            <w:r>
              <w:rPr>
                <w:rFonts w:asciiTheme="minorHAnsi" w:hAnsiTheme="minorHAnsi"/>
                <w:sz w:val="24"/>
                <w:szCs w:val="24"/>
              </w:rPr>
              <w:t>08</w:t>
            </w:r>
            <w:r w:rsidR="00AB5716" w:rsidRPr="3CB2C89A">
              <w:rPr>
                <w:rFonts w:asciiTheme="minorHAnsi" w:hAnsiTheme="minorHAnsi"/>
                <w:sz w:val="24"/>
                <w:szCs w:val="24"/>
              </w:rPr>
              <w:t>/2020</w:t>
            </w:r>
          </w:p>
          <w:p w14:paraId="6EF0B4BE" w14:textId="77777777" w:rsidR="00AB5716" w:rsidRPr="3CB2C89A" w:rsidRDefault="00AB5716"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A7599" w14:paraId="1C762501" w14:textId="77777777" w:rsidTr="3CB2C89A">
        <w:tc>
          <w:tcPr>
            <w:cnfStyle w:val="001000000000" w:firstRow="0" w:lastRow="0" w:firstColumn="1" w:lastColumn="0" w:oddVBand="0" w:evenVBand="0" w:oddHBand="0" w:evenHBand="0" w:firstRowFirstColumn="0" w:firstRowLastColumn="0" w:lastRowFirstColumn="0" w:lastRowLastColumn="0"/>
            <w:tcW w:w="1269" w:type="dxa"/>
          </w:tcPr>
          <w:p w14:paraId="6015C360" w14:textId="2421199D" w:rsidR="00DA7599" w:rsidRDefault="00F85F37" w:rsidP="00AB5716">
            <w:pPr>
              <w:jc w:val="center"/>
              <w:rPr>
                <w:rFonts w:asciiTheme="minorHAnsi" w:hAnsiTheme="minorHAnsi"/>
                <w:sz w:val="24"/>
                <w:szCs w:val="24"/>
              </w:rPr>
            </w:pPr>
            <w:r>
              <w:rPr>
                <w:rFonts w:asciiTheme="minorHAnsi" w:hAnsiTheme="minorHAnsi"/>
                <w:sz w:val="24"/>
                <w:szCs w:val="24"/>
              </w:rPr>
              <w:t>Revised</w:t>
            </w:r>
          </w:p>
        </w:tc>
        <w:tc>
          <w:tcPr>
            <w:tcW w:w="1453" w:type="dxa"/>
          </w:tcPr>
          <w:p w14:paraId="3DF52A58" w14:textId="13DD6A1F" w:rsidR="00DA7599" w:rsidRPr="3CB2C89A" w:rsidRDefault="00F85F37"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1.06</w:t>
            </w:r>
          </w:p>
        </w:tc>
        <w:tc>
          <w:tcPr>
            <w:tcW w:w="1417" w:type="dxa"/>
          </w:tcPr>
          <w:p w14:paraId="01663E1A" w14:textId="5246157B" w:rsidR="00DA7599" w:rsidRDefault="00F85F37"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Harry Longman</w:t>
            </w:r>
          </w:p>
        </w:tc>
        <w:tc>
          <w:tcPr>
            <w:tcW w:w="2539" w:type="dxa"/>
          </w:tcPr>
          <w:p w14:paraId="4A690D8A" w14:textId="15B7B8DB" w:rsidR="00DA7599" w:rsidRDefault="00E25BE8"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Updated</w:t>
            </w:r>
          </w:p>
        </w:tc>
        <w:tc>
          <w:tcPr>
            <w:tcW w:w="1804" w:type="dxa"/>
          </w:tcPr>
          <w:p w14:paraId="3B393369" w14:textId="635F4651" w:rsidR="00DA7599" w:rsidRDefault="00416EF8" w:rsidP="00AB57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12/11/2020</w:t>
            </w:r>
          </w:p>
        </w:tc>
      </w:tr>
      <w:tr w:rsidR="00044444" w14:paraId="303CADB2" w14:textId="77777777" w:rsidTr="3CB2C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02119BB" w14:textId="75A35902" w:rsidR="00044444" w:rsidRDefault="00044444" w:rsidP="00AB5716">
            <w:pPr>
              <w:jc w:val="center"/>
              <w:rPr>
                <w:rFonts w:asciiTheme="minorHAnsi" w:hAnsiTheme="minorHAnsi"/>
                <w:sz w:val="24"/>
                <w:szCs w:val="24"/>
              </w:rPr>
            </w:pPr>
            <w:r>
              <w:rPr>
                <w:rFonts w:asciiTheme="minorHAnsi" w:hAnsiTheme="minorHAnsi"/>
                <w:sz w:val="24"/>
                <w:szCs w:val="24"/>
              </w:rPr>
              <w:t>Revised</w:t>
            </w:r>
          </w:p>
        </w:tc>
        <w:tc>
          <w:tcPr>
            <w:tcW w:w="1453" w:type="dxa"/>
          </w:tcPr>
          <w:p w14:paraId="20E4F201" w14:textId="52E99B15" w:rsidR="00044444" w:rsidRDefault="00044444"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1.07</w:t>
            </w:r>
          </w:p>
        </w:tc>
        <w:tc>
          <w:tcPr>
            <w:tcW w:w="1417" w:type="dxa"/>
          </w:tcPr>
          <w:p w14:paraId="0A24C664" w14:textId="1E0F9FB2" w:rsidR="00044444" w:rsidRDefault="00044444"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Harry Longman</w:t>
            </w:r>
          </w:p>
        </w:tc>
        <w:tc>
          <w:tcPr>
            <w:tcW w:w="2539" w:type="dxa"/>
          </w:tcPr>
          <w:p w14:paraId="3FDB9C61" w14:textId="11871D59" w:rsidR="00044444" w:rsidRDefault="00294C8B"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Pusher added</w:t>
            </w:r>
          </w:p>
        </w:tc>
        <w:tc>
          <w:tcPr>
            <w:tcW w:w="1804" w:type="dxa"/>
          </w:tcPr>
          <w:p w14:paraId="670B1BF7" w14:textId="0F30D3CC" w:rsidR="00044444" w:rsidRDefault="00294C8B" w:rsidP="00AB5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23/02/2021</w:t>
            </w:r>
          </w:p>
        </w:tc>
      </w:tr>
    </w:tbl>
    <w:p w14:paraId="77AA30D9" w14:textId="77777777" w:rsidR="00A84BDC" w:rsidRPr="003B4992" w:rsidRDefault="00A84BDC" w:rsidP="00A84BDC">
      <w:pPr>
        <w:rPr>
          <w:rFonts w:asciiTheme="minorHAnsi" w:hAnsiTheme="minorHAnsi"/>
        </w:rPr>
      </w:pPr>
    </w:p>
    <w:tbl>
      <w:tblPr>
        <w:tblStyle w:val="TableGrid"/>
        <w:tblW w:w="0" w:type="auto"/>
        <w:tblInd w:w="534" w:type="dxa"/>
        <w:tblLook w:val="04A0" w:firstRow="1" w:lastRow="0" w:firstColumn="1" w:lastColumn="0" w:noHBand="0" w:noVBand="1"/>
      </w:tblPr>
      <w:tblGrid>
        <w:gridCol w:w="2546"/>
        <w:gridCol w:w="5936"/>
      </w:tblGrid>
      <w:tr w:rsidR="00271D36" w14:paraId="77AA30DC" w14:textId="77777777" w:rsidTr="4B7B2C55">
        <w:tc>
          <w:tcPr>
            <w:tcW w:w="2551" w:type="dxa"/>
            <w:shd w:val="clear" w:color="auto" w:fill="D9D9D9" w:themeFill="background1" w:themeFillShade="D9"/>
          </w:tcPr>
          <w:p w14:paraId="77AA30DA" w14:textId="77777777" w:rsidR="00271D36" w:rsidRPr="004346CC" w:rsidRDefault="00271D36" w:rsidP="00741C44">
            <w:pPr>
              <w:spacing w:after="0" w:line="240" w:lineRule="auto"/>
            </w:pPr>
            <w:r>
              <w:t>Document Owner</w:t>
            </w:r>
          </w:p>
        </w:tc>
        <w:tc>
          <w:tcPr>
            <w:tcW w:w="5954" w:type="dxa"/>
          </w:tcPr>
          <w:p w14:paraId="77AA30DB" w14:textId="2DEC32AC" w:rsidR="00271D36" w:rsidRDefault="00C16B02" w:rsidP="00741C44">
            <w:pPr>
              <w:spacing w:after="0" w:line="240" w:lineRule="auto"/>
            </w:pPr>
            <w:r>
              <w:t>Harry Longman</w:t>
            </w:r>
          </w:p>
        </w:tc>
      </w:tr>
      <w:tr w:rsidR="00271D36" w14:paraId="77AA30DF" w14:textId="77777777" w:rsidTr="4B7B2C55">
        <w:tc>
          <w:tcPr>
            <w:tcW w:w="2551" w:type="dxa"/>
            <w:shd w:val="clear" w:color="auto" w:fill="D9D9D9" w:themeFill="background1" w:themeFillShade="D9"/>
          </w:tcPr>
          <w:p w14:paraId="77AA30DD" w14:textId="77777777" w:rsidR="00271D36" w:rsidRPr="004346CC" w:rsidRDefault="00271D36" w:rsidP="00741C44">
            <w:pPr>
              <w:spacing w:after="0" w:line="240" w:lineRule="auto"/>
            </w:pPr>
            <w:r w:rsidRPr="004346CC">
              <w:t>Version</w:t>
            </w:r>
            <w:r>
              <w:t xml:space="preserve"> Control</w:t>
            </w:r>
          </w:p>
        </w:tc>
        <w:tc>
          <w:tcPr>
            <w:tcW w:w="5954" w:type="dxa"/>
          </w:tcPr>
          <w:p w14:paraId="77AA30DE" w14:textId="5A3FE7BF" w:rsidR="00271D36" w:rsidRDefault="00A24B0F" w:rsidP="00741C44">
            <w:pPr>
              <w:spacing w:after="0" w:line="240" w:lineRule="auto"/>
            </w:pPr>
            <w:r>
              <w:t>1.0</w:t>
            </w:r>
            <w:r w:rsidR="00294C8B">
              <w:t>7</w:t>
            </w:r>
          </w:p>
        </w:tc>
      </w:tr>
      <w:tr w:rsidR="00271D36" w14:paraId="77AA30E2" w14:textId="77777777" w:rsidTr="4B7B2C55">
        <w:tc>
          <w:tcPr>
            <w:tcW w:w="2551" w:type="dxa"/>
            <w:shd w:val="clear" w:color="auto" w:fill="D9D9D9" w:themeFill="background1" w:themeFillShade="D9"/>
          </w:tcPr>
          <w:p w14:paraId="77AA30E0" w14:textId="77777777" w:rsidR="00271D36" w:rsidRPr="004346CC" w:rsidRDefault="00271D36" w:rsidP="00741C44">
            <w:pPr>
              <w:spacing w:after="0" w:line="240" w:lineRule="auto"/>
            </w:pPr>
            <w:r>
              <w:t>Document Date</w:t>
            </w:r>
          </w:p>
        </w:tc>
        <w:tc>
          <w:tcPr>
            <w:tcW w:w="5954" w:type="dxa"/>
          </w:tcPr>
          <w:p w14:paraId="77AA30E1" w14:textId="3785389D" w:rsidR="00271D36" w:rsidRDefault="00294C8B" w:rsidP="00741C44">
            <w:pPr>
              <w:spacing w:after="0" w:line="240" w:lineRule="auto"/>
            </w:pPr>
            <w:r>
              <w:t>23/02/2021</w:t>
            </w:r>
          </w:p>
        </w:tc>
      </w:tr>
      <w:tr w:rsidR="00271D36" w14:paraId="77AA30E5" w14:textId="77777777" w:rsidTr="4B7B2C55">
        <w:tc>
          <w:tcPr>
            <w:tcW w:w="2551" w:type="dxa"/>
            <w:shd w:val="clear" w:color="auto" w:fill="D9D9D9" w:themeFill="background1" w:themeFillShade="D9"/>
          </w:tcPr>
          <w:p w14:paraId="77AA30E3" w14:textId="77777777" w:rsidR="00271D36" w:rsidRPr="004346CC" w:rsidRDefault="00271D36" w:rsidP="00741C44">
            <w:pPr>
              <w:spacing w:after="0" w:line="240" w:lineRule="auto"/>
            </w:pPr>
            <w:r w:rsidRPr="004346CC">
              <w:t>Document</w:t>
            </w:r>
            <w:r>
              <w:t xml:space="preserve"> Approval</w:t>
            </w:r>
          </w:p>
        </w:tc>
        <w:tc>
          <w:tcPr>
            <w:tcW w:w="5954" w:type="dxa"/>
          </w:tcPr>
          <w:p w14:paraId="77AA30E4" w14:textId="77777777" w:rsidR="00271D36" w:rsidRDefault="00271D36" w:rsidP="00741C44">
            <w:pPr>
              <w:spacing w:after="0" w:line="240" w:lineRule="auto"/>
            </w:pPr>
            <w:r>
              <w:t>IG Forum</w:t>
            </w:r>
          </w:p>
        </w:tc>
      </w:tr>
      <w:tr w:rsidR="00271D36" w14:paraId="77AA30E8" w14:textId="77777777" w:rsidTr="4B7B2C55">
        <w:tc>
          <w:tcPr>
            <w:tcW w:w="2551" w:type="dxa"/>
            <w:shd w:val="clear" w:color="auto" w:fill="D9D9D9" w:themeFill="background1" w:themeFillShade="D9"/>
          </w:tcPr>
          <w:p w14:paraId="77AA30E6" w14:textId="77777777" w:rsidR="00271D36" w:rsidRPr="004346CC" w:rsidRDefault="00271D36" w:rsidP="00741C44">
            <w:pPr>
              <w:spacing w:after="0" w:line="240" w:lineRule="auto"/>
            </w:pPr>
            <w:r w:rsidRPr="004346CC">
              <w:t>Document</w:t>
            </w:r>
            <w:r>
              <w:t xml:space="preserve"> Classification </w:t>
            </w:r>
          </w:p>
        </w:tc>
        <w:tc>
          <w:tcPr>
            <w:tcW w:w="5954" w:type="dxa"/>
          </w:tcPr>
          <w:p w14:paraId="77AA30E7" w14:textId="77777777" w:rsidR="00271D36" w:rsidRDefault="00271D36" w:rsidP="00741C44">
            <w:pPr>
              <w:spacing w:after="0" w:line="240" w:lineRule="auto"/>
            </w:pPr>
            <w:r>
              <w:t>Public</w:t>
            </w:r>
          </w:p>
        </w:tc>
      </w:tr>
      <w:tr w:rsidR="00271D36" w14:paraId="77AA30EB" w14:textId="77777777" w:rsidTr="4B7B2C55">
        <w:tc>
          <w:tcPr>
            <w:tcW w:w="2551" w:type="dxa"/>
            <w:shd w:val="clear" w:color="auto" w:fill="D9D9D9" w:themeFill="background1" w:themeFillShade="D9"/>
          </w:tcPr>
          <w:p w14:paraId="77AA30E9" w14:textId="77777777" w:rsidR="00271D36" w:rsidRPr="004346CC" w:rsidRDefault="00271D36" w:rsidP="00741C44">
            <w:pPr>
              <w:spacing w:after="0" w:line="240" w:lineRule="auto"/>
            </w:pPr>
            <w:r>
              <w:t>Document Distribution</w:t>
            </w:r>
          </w:p>
        </w:tc>
        <w:tc>
          <w:tcPr>
            <w:tcW w:w="5954" w:type="dxa"/>
          </w:tcPr>
          <w:p w14:paraId="77AA30EA" w14:textId="77777777" w:rsidR="00271D36" w:rsidRDefault="00BE49BC" w:rsidP="00741C44">
            <w:pPr>
              <w:spacing w:after="0" w:line="240" w:lineRule="auto"/>
            </w:pPr>
            <w:r>
              <w:t>Intranet</w:t>
            </w:r>
          </w:p>
        </w:tc>
      </w:tr>
      <w:tr w:rsidR="00271D36" w14:paraId="77AA30EE" w14:textId="77777777" w:rsidTr="4B7B2C55">
        <w:tc>
          <w:tcPr>
            <w:tcW w:w="2551" w:type="dxa"/>
            <w:shd w:val="clear" w:color="auto" w:fill="D9D9D9" w:themeFill="background1" w:themeFillShade="D9"/>
          </w:tcPr>
          <w:p w14:paraId="77AA30EC" w14:textId="77777777" w:rsidR="00271D36" w:rsidRDefault="00271D36" w:rsidP="00741C44">
            <w:pPr>
              <w:spacing w:after="0" w:line="240" w:lineRule="auto"/>
            </w:pPr>
            <w:r>
              <w:t>Document Review date</w:t>
            </w:r>
          </w:p>
        </w:tc>
        <w:tc>
          <w:tcPr>
            <w:tcW w:w="5954" w:type="dxa"/>
          </w:tcPr>
          <w:p w14:paraId="77AA30ED" w14:textId="26C0CAD2" w:rsidR="00271D36" w:rsidRDefault="4B7B2C55" w:rsidP="00E47FBE">
            <w:pPr>
              <w:spacing w:after="0" w:line="240" w:lineRule="auto"/>
            </w:pPr>
            <w:r>
              <w:t>1</w:t>
            </w:r>
            <w:r w:rsidR="00317F4D">
              <w:t>2</w:t>
            </w:r>
            <w:r>
              <w:t>/</w:t>
            </w:r>
            <w:r w:rsidR="00317F4D">
              <w:t>1</w:t>
            </w:r>
            <w:r>
              <w:t>1/2021</w:t>
            </w:r>
          </w:p>
        </w:tc>
      </w:tr>
      <w:tr w:rsidR="00FA7ED3" w14:paraId="77AA30F1" w14:textId="77777777" w:rsidTr="4B7B2C55">
        <w:tc>
          <w:tcPr>
            <w:tcW w:w="2551" w:type="dxa"/>
            <w:shd w:val="clear" w:color="auto" w:fill="D9D9D9" w:themeFill="background1" w:themeFillShade="D9"/>
          </w:tcPr>
          <w:p w14:paraId="77AA30EF" w14:textId="77777777" w:rsidR="00FA7ED3" w:rsidRDefault="00FA7ED3" w:rsidP="00741C44">
            <w:pPr>
              <w:spacing w:after="0" w:line="240" w:lineRule="auto"/>
            </w:pPr>
            <w:r>
              <w:t>Document Name</w:t>
            </w:r>
          </w:p>
        </w:tc>
        <w:tc>
          <w:tcPr>
            <w:tcW w:w="5954" w:type="dxa"/>
          </w:tcPr>
          <w:p w14:paraId="77AA30F0" w14:textId="0CF2EA4E" w:rsidR="00FA7ED3" w:rsidRDefault="00145E64" w:rsidP="00E47FBE">
            <w:pPr>
              <w:spacing w:after="0" w:line="240" w:lineRule="auto"/>
            </w:pPr>
            <w:r w:rsidRPr="00145E64">
              <w:t>IG00</w:t>
            </w:r>
            <w:r w:rsidR="00A02E41">
              <w:t>40</w:t>
            </w:r>
            <w:r w:rsidRPr="00145E64">
              <w:t xml:space="preserve"> </w:t>
            </w:r>
            <w:r w:rsidR="00A02E41" w:rsidRPr="00A02E41">
              <w:t>Data Privacy Impact Assessment</w:t>
            </w:r>
          </w:p>
        </w:tc>
      </w:tr>
    </w:tbl>
    <w:p w14:paraId="77AA30F2" w14:textId="77777777" w:rsidR="00EB3BB6" w:rsidRDefault="00EB3BB6">
      <w:pPr>
        <w:rPr>
          <w:rFonts w:asciiTheme="minorHAnsi" w:hAnsiTheme="minorHAnsi"/>
        </w:rPr>
      </w:pPr>
    </w:p>
    <w:p w14:paraId="77AA30F3" w14:textId="77777777" w:rsidR="00EB3BB6" w:rsidRDefault="00EB3BB6">
      <w:pPr>
        <w:rPr>
          <w:rFonts w:asciiTheme="minorHAnsi" w:hAnsiTheme="minorHAnsi"/>
        </w:rPr>
      </w:pPr>
    </w:p>
    <w:p w14:paraId="77AA30F4" w14:textId="77777777" w:rsidR="00271D36" w:rsidRDefault="00271D36">
      <w:pPr>
        <w:rPr>
          <w:rFonts w:asciiTheme="minorHAnsi" w:hAnsiTheme="minorHAnsi"/>
        </w:rPr>
      </w:pPr>
    </w:p>
    <w:p w14:paraId="77AA30F5" w14:textId="77777777" w:rsidR="00214800" w:rsidRDefault="005F5F34" w:rsidP="005F5F34">
      <w:pPr>
        <w:pStyle w:val="Heading1"/>
        <w:numPr>
          <w:ilvl w:val="0"/>
          <w:numId w:val="14"/>
        </w:numPr>
      </w:pPr>
      <w:bookmarkStart w:id="1" w:name="_Toc529784919"/>
      <w:r>
        <w:t>Introduction</w:t>
      </w:r>
      <w:bookmarkEnd w:id="1"/>
    </w:p>
    <w:p w14:paraId="77AA30F6" w14:textId="77777777" w:rsidR="007C6B6C" w:rsidRPr="007C6B6C" w:rsidRDefault="007C6B6C" w:rsidP="007C6B6C"/>
    <w:p w14:paraId="77AA30F7" w14:textId="7A6A58A0" w:rsidR="005F5F34" w:rsidRPr="005F5F34" w:rsidRDefault="6036CF12" w:rsidP="005F5F34">
      <w:r>
        <w:t>The General Data Protection Regulation requires that a Data Privacy Impact Assessment is carried out on systems which contain confidential data in higher risk categories. This document fulfils that requirement.</w:t>
      </w:r>
    </w:p>
    <w:p w14:paraId="77AA30F8" w14:textId="77777777" w:rsidR="00214800" w:rsidRDefault="00214800" w:rsidP="002A486D">
      <w:pPr>
        <w:pStyle w:val="Heading1"/>
        <w:numPr>
          <w:ilvl w:val="0"/>
          <w:numId w:val="14"/>
        </w:numPr>
      </w:pPr>
      <w:bookmarkStart w:id="2" w:name="_Toc529784920"/>
      <w:r w:rsidRPr="00214800">
        <w:t>Purpose</w:t>
      </w:r>
      <w:bookmarkEnd w:id="2"/>
    </w:p>
    <w:p w14:paraId="77AA30F9" w14:textId="77777777" w:rsidR="002A486D" w:rsidRPr="002A486D" w:rsidRDefault="002A486D" w:rsidP="002A486D"/>
    <w:p w14:paraId="77AA30FA" w14:textId="1177E9C5" w:rsidR="002E002A" w:rsidRDefault="0B9DCFCD" w:rsidP="009A18CC">
      <w:r>
        <w:t xml:space="preserve">This document represents the Data Privacy Impact Assessment for Version 3 of the Salvie product. </w:t>
      </w:r>
    </w:p>
    <w:p w14:paraId="77AA30FB" w14:textId="09F74A97" w:rsidR="00214800" w:rsidRDefault="007C6B6C" w:rsidP="003B1C34">
      <w:pPr>
        <w:pStyle w:val="Heading1"/>
      </w:pPr>
      <w:bookmarkStart w:id="3" w:name="_Toc529784921"/>
      <w:r>
        <w:lastRenderedPageBreak/>
        <w:t>3</w:t>
      </w:r>
      <w:r w:rsidR="00214800" w:rsidRPr="00214800">
        <w:tab/>
        <w:t xml:space="preserve"> Scope</w:t>
      </w:r>
      <w:bookmarkEnd w:id="3"/>
    </w:p>
    <w:p w14:paraId="77AA30FC" w14:textId="77777777" w:rsidR="002A486D" w:rsidRPr="002A486D" w:rsidRDefault="002A486D" w:rsidP="002A486D"/>
    <w:p w14:paraId="77AA30FD" w14:textId="41E6BC1D" w:rsidR="009A18CC" w:rsidRDefault="0B9DCFCD" w:rsidP="009A18CC">
      <w:r>
        <w:t>This policy applies to the Salvie system.</w:t>
      </w:r>
    </w:p>
    <w:p w14:paraId="77AA30FE" w14:textId="77777777" w:rsidR="009A18CC" w:rsidRDefault="007C6B6C" w:rsidP="009A18CC">
      <w:pPr>
        <w:pStyle w:val="Heading1"/>
      </w:pPr>
      <w:bookmarkStart w:id="4" w:name="_Toc529784922"/>
      <w:r>
        <w:t>4</w:t>
      </w:r>
      <w:r w:rsidR="009A18CC">
        <w:tab/>
      </w:r>
      <w:r w:rsidR="009A18CC" w:rsidRPr="009A18CC">
        <w:t>Applicability</w:t>
      </w:r>
      <w:bookmarkEnd w:id="4"/>
    </w:p>
    <w:p w14:paraId="77AA30FF" w14:textId="77777777" w:rsidR="002A486D" w:rsidRPr="002A486D" w:rsidRDefault="002A486D" w:rsidP="002A486D"/>
    <w:p w14:paraId="77AA3100" w14:textId="31F7F2D8" w:rsidR="009A18CC" w:rsidRDefault="0B9DCFCD" w:rsidP="009A18CC">
      <w:r>
        <w:t>This policy is relevant for IT staff of Salvie Ltd, the Salvie Ltd partners and customers of Salvie Ltd.</w:t>
      </w:r>
    </w:p>
    <w:p w14:paraId="77AA3123" w14:textId="1DA34945" w:rsidR="006456C9" w:rsidRDefault="002A48A6" w:rsidP="000C7750">
      <w:pPr>
        <w:pStyle w:val="Heading1"/>
      </w:pPr>
      <w:bookmarkStart w:id="5" w:name="_Toc529784923"/>
      <w:r w:rsidRPr="000C7750">
        <w:t>The need for a DPIA</w:t>
      </w:r>
      <w:bookmarkEnd w:id="5"/>
    </w:p>
    <w:p w14:paraId="1C3EA978" w14:textId="232ACEFD" w:rsidR="000C7750" w:rsidRDefault="000C7750" w:rsidP="000C7750"/>
    <w:p w14:paraId="6984E18B" w14:textId="34CA6B0F" w:rsidR="00810D2A" w:rsidRDefault="0B9DCFCD" w:rsidP="000C7750">
      <w:r>
        <w:t xml:space="preserve">The </w:t>
      </w:r>
      <w:r w:rsidR="00003EDD">
        <w:t>askmyGP</w:t>
      </w:r>
      <w:r>
        <w:t xml:space="preserve"> system facilitates a patient’s electronic communication with their GP Practice. The patient can enter a query or specify their clinical symptoms which are then routed to Practice staff to action accordingly. The patient’s name, gender, date of birth and symptomatology are captured, stored and retrieved by healthcare professionals. In addition, the patient may enter into an asynchronous dialog with a clinician or administrator and disclose further health information. This data is also stored in the application database.</w:t>
      </w:r>
    </w:p>
    <w:p w14:paraId="3C537E67" w14:textId="1B7A33BC" w:rsidR="00315156" w:rsidRDefault="006C2C7D" w:rsidP="000C7750">
      <w:r>
        <w:t>Accidental or deliberate disclosure of th</w:t>
      </w:r>
      <w:r w:rsidR="00810D2A">
        <w:t>e</w:t>
      </w:r>
      <w:r>
        <w:t xml:space="preserve"> data </w:t>
      </w:r>
      <w:r w:rsidR="00857E88">
        <w:t xml:space="preserve">to parties beyond </w:t>
      </w:r>
      <w:r w:rsidR="00810D2A">
        <w:t>the GP Practice and clinicians involved in the patient’s care</w:t>
      </w:r>
      <w:r w:rsidR="001A6C20">
        <w:t xml:space="preserve"> could </w:t>
      </w:r>
      <w:r w:rsidR="001046CE">
        <w:t>contravene the individual’s right to privacy.</w:t>
      </w:r>
    </w:p>
    <w:p w14:paraId="21EF2B42" w14:textId="5F287F64" w:rsidR="005F5FE7" w:rsidRDefault="005F5FE7" w:rsidP="005F5FE7">
      <w:r>
        <w:t xml:space="preserve">The General Data Protection Regulation requires that a DPIA is carried </w:t>
      </w:r>
      <w:r w:rsidR="00113F46">
        <w:t xml:space="preserve">out </w:t>
      </w:r>
      <w:r>
        <w:t>in circumstances where processing is “likely to result in high risk”. Article 35(3) provides some examples when a processing operation could be considered high risk – this includes ‘special categories’ of data. Special categories include health data.</w:t>
      </w:r>
    </w:p>
    <w:p w14:paraId="528251E9" w14:textId="16FB7CFC" w:rsidR="005F5FE7" w:rsidRDefault="0B9DCFCD" w:rsidP="000C7750">
      <w:r>
        <w:t xml:space="preserve">Whilst the </w:t>
      </w:r>
      <w:r w:rsidR="00003EDD">
        <w:t>askmyGP</w:t>
      </w:r>
      <w:r>
        <w:t xml:space="preserve"> system does not process data on a large scale, on balance it was felt that a DPIA should be constructed for the service. The </w:t>
      </w:r>
      <w:r w:rsidR="00003EDD">
        <w:t>askmyGP</w:t>
      </w:r>
      <w:r>
        <w:t xml:space="preserve"> system executes several processing operations, however these operations constitute a similar level of risk. As such, this DPIA covers all </w:t>
      </w:r>
      <w:r w:rsidR="00003EDD">
        <w:t>askmyGP</w:t>
      </w:r>
      <w:r>
        <w:t xml:space="preserve"> processing operations.</w:t>
      </w:r>
    </w:p>
    <w:p w14:paraId="3C1E3AB3" w14:textId="6CE8BA0E" w:rsidR="00C527E0" w:rsidRDefault="00C527E0" w:rsidP="00D04CF0">
      <w:pPr>
        <w:pStyle w:val="Heading1"/>
      </w:pPr>
      <w:bookmarkStart w:id="6" w:name="_Toc529784924"/>
      <w:r w:rsidRPr="00D04CF0">
        <w:t>Processing of the data</w:t>
      </w:r>
      <w:bookmarkEnd w:id="6"/>
    </w:p>
    <w:p w14:paraId="3736AAB1" w14:textId="3FB523CB" w:rsidR="00D04CF0" w:rsidRDefault="00D04CF0" w:rsidP="00D04CF0"/>
    <w:p w14:paraId="232B03DB" w14:textId="0DFACE59" w:rsidR="00254419" w:rsidRPr="00254419" w:rsidRDefault="00254419" w:rsidP="00D04CF0">
      <w:pPr>
        <w:rPr>
          <w:b/>
        </w:rPr>
      </w:pPr>
      <w:r w:rsidRPr="00254419">
        <w:rPr>
          <w:b/>
        </w:rPr>
        <w:t>Purpose of processing</w:t>
      </w:r>
    </w:p>
    <w:p w14:paraId="4481B854" w14:textId="28921856" w:rsidR="002E4DA1" w:rsidRDefault="002E4DA1" w:rsidP="00D04CF0">
      <w:r>
        <w:t>Data is captured and processed</w:t>
      </w:r>
      <w:r w:rsidR="00B16E7F">
        <w:t xml:space="preserve"> for the purpose of facilitating patients gaining access to</w:t>
      </w:r>
      <w:r w:rsidR="00DA459F">
        <w:t xml:space="preserve"> primary care services. </w:t>
      </w:r>
      <w:r w:rsidR="00B07B2D">
        <w:t xml:space="preserve">The information is used by the patient’s </w:t>
      </w:r>
      <w:r w:rsidR="00552415">
        <w:t>P</w:t>
      </w:r>
      <w:r w:rsidR="00B07B2D">
        <w:t xml:space="preserve">ractice to establish the </w:t>
      </w:r>
      <w:r w:rsidR="00296880">
        <w:t>optimal means by which care can be provided</w:t>
      </w:r>
      <w:r w:rsidR="00762B62">
        <w:t xml:space="preserve">. </w:t>
      </w:r>
      <w:r w:rsidR="00C40C81">
        <w:t xml:space="preserve">To inform this decision-making, the patient is required to disclose details of </w:t>
      </w:r>
      <w:r w:rsidR="00C40C81">
        <w:lastRenderedPageBreak/>
        <w:t xml:space="preserve">their query which might be administrative in nature (e.g. </w:t>
      </w:r>
      <w:r w:rsidR="00765DBC">
        <w:t xml:space="preserve">I need a repeat prescription) or clinical (e.g. I am suffering from backpain). In some circumstances, the patient may </w:t>
      </w:r>
      <w:r w:rsidR="00E13800">
        <w:t>choose to disclose sensitive information such as the presence of a sexually transmitted disease</w:t>
      </w:r>
      <w:r w:rsidR="00B43B7E">
        <w:t>.</w:t>
      </w:r>
    </w:p>
    <w:p w14:paraId="122B2956" w14:textId="7B5BEAC8" w:rsidR="00FB4837" w:rsidRDefault="0B9DCFCD" w:rsidP="00D04CF0">
      <w:r>
        <w:t xml:space="preserve">Patients benefit from the service by being able to participate in a demand-led workflow, ultimately reducing the time required to see a GP or gain access to other care services. GP practices benefit by having a more predictable and manageable flow of patients. </w:t>
      </w:r>
      <w:r w:rsidR="00606440">
        <w:t>askmyGP</w:t>
      </w:r>
      <w:r>
        <w:t xml:space="preserve"> is a commercial venture by </w:t>
      </w:r>
      <w:r w:rsidR="00606440">
        <w:t>Salvie Ltd</w:t>
      </w:r>
      <w:r>
        <w:t xml:space="preserve"> however the company does not benefit directly from patient identifiable data (i.e. the data is not used for marketing products or services to individuals).</w:t>
      </w:r>
    </w:p>
    <w:p w14:paraId="297CBCE7" w14:textId="168748A6" w:rsidR="00254419" w:rsidRPr="00254419" w:rsidRDefault="00254419" w:rsidP="00D04CF0">
      <w:pPr>
        <w:rPr>
          <w:b/>
        </w:rPr>
      </w:pPr>
      <w:r w:rsidRPr="00254419">
        <w:rPr>
          <w:b/>
        </w:rPr>
        <w:t>Nature of processing</w:t>
      </w:r>
    </w:p>
    <w:p w14:paraId="541C27E0" w14:textId="3D489EC8" w:rsidR="00FC30FE" w:rsidRDefault="006E40D6" w:rsidP="00D04CF0">
      <w:r>
        <w:t xml:space="preserve">Patients will typically gain access to the service from either a direct URL publicised by the </w:t>
      </w:r>
      <w:r w:rsidR="007E6275">
        <w:t>P</w:t>
      </w:r>
      <w:r>
        <w:t xml:space="preserve">ractice or </w:t>
      </w:r>
      <w:r w:rsidR="00FC30FE">
        <w:t xml:space="preserve">from a link on the </w:t>
      </w:r>
      <w:r w:rsidR="007E6275">
        <w:t>P</w:t>
      </w:r>
      <w:r w:rsidR="00FC30FE">
        <w:t xml:space="preserve">ractice website. The URL or link will contain sufficient information to uniquely identify the </w:t>
      </w:r>
      <w:r w:rsidR="007E6275">
        <w:t>P</w:t>
      </w:r>
      <w:r w:rsidR="00FC30FE">
        <w:t>ractice.</w:t>
      </w:r>
    </w:p>
    <w:p w14:paraId="5D4C7B54" w14:textId="37060BFE" w:rsidR="005733A7" w:rsidRDefault="005733A7" w:rsidP="00D04CF0">
      <w:r>
        <w:t>Prior to entering any data, the user is presented with a privacy statement and terms of use explaining the purpose of the data and with whom it is shared. Explicit consent is required in order to gain access to the service. Data processing then takes place on the basis of this consent.</w:t>
      </w:r>
    </w:p>
    <w:p w14:paraId="583C3CB8" w14:textId="4766D754" w:rsidR="00D04CF0" w:rsidRDefault="00515A37" w:rsidP="00D04CF0">
      <w:r>
        <w:t xml:space="preserve">Data is captured into an electronic </w:t>
      </w:r>
      <w:r w:rsidR="006F03CA">
        <w:t xml:space="preserve">web-based form which the </w:t>
      </w:r>
      <w:r w:rsidR="00B43B7E">
        <w:t>user</w:t>
      </w:r>
      <w:r w:rsidR="006F03CA">
        <w:t xml:space="preserve"> access</w:t>
      </w:r>
      <w:r w:rsidR="00B43B7E">
        <w:t>es</w:t>
      </w:r>
      <w:r w:rsidR="006F03CA">
        <w:t xml:space="preserve"> via one of the supported browsers.</w:t>
      </w:r>
      <w:r w:rsidR="00D55F60">
        <w:t xml:space="preserve"> </w:t>
      </w:r>
      <w:r w:rsidR="00B4181B">
        <w:t xml:space="preserve">The </w:t>
      </w:r>
      <w:r w:rsidR="000138D3">
        <w:t>user</w:t>
      </w:r>
      <w:r w:rsidR="00B4181B">
        <w:t xml:space="preserve"> is required to identify themselves by the</w:t>
      </w:r>
      <w:r w:rsidR="00113F46">
        <w:t>ir</w:t>
      </w:r>
      <w:r w:rsidR="00B4181B">
        <w:t xml:space="preserve"> name, gender and date of birth. In the future, the data may be supplemented by the patient’s NHS number. </w:t>
      </w:r>
      <w:r w:rsidR="0055030D">
        <w:t xml:space="preserve">The user may enter the details not for themselves but for someone for </w:t>
      </w:r>
      <w:r w:rsidR="00BC6A48">
        <w:t>whom they are caring.</w:t>
      </w:r>
    </w:p>
    <w:p w14:paraId="1064DA90" w14:textId="5D6D8C52" w:rsidR="00802B25" w:rsidRDefault="00802B25" w:rsidP="00D04CF0">
      <w:r>
        <w:t xml:space="preserve">The data is only disclosed </w:t>
      </w:r>
      <w:r w:rsidR="005733A7">
        <w:t xml:space="preserve">to the </w:t>
      </w:r>
      <w:r w:rsidR="00202C13">
        <w:t>P</w:t>
      </w:r>
      <w:r w:rsidR="005733A7">
        <w:t xml:space="preserve">ractice with whom </w:t>
      </w:r>
      <w:r w:rsidR="008254A7">
        <w:t xml:space="preserve">the patient is intending to access care services. </w:t>
      </w:r>
      <w:r w:rsidR="00617FA4">
        <w:t xml:space="preserve">Individual </w:t>
      </w:r>
      <w:r w:rsidR="00202C13">
        <w:t>P</w:t>
      </w:r>
      <w:r w:rsidR="00617FA4">
        <w:t xml:space="preserve">ractices are responsible for ensuring that only appropriate personnel </w:t>
      </w:r>
      <w:r w:rsidR="00073C82">
        <w:t>are exposed to the clinical data as would typically be set out in their local information governance policy.</w:t>
      </w:r>
    </w:p>
    <w:p w14:paraId="47651D3D" w14:textId="4D225520" w:rsidR="00912CA1" w:rsidRDefault="3CB2C89A" w:rsidP="00D04CF0">
      <w:r>
        <w:t>The technology employed uses simple web-services linked to a secure MySQL database. The practice-facing component is hosted in an HSCN environment and is therefore subject to the security features of that network. Hosting is provided by an established and experienced third party called Xicon Limited. All data is retained in the UK.</w:t>
      </w:r>
      <w:r w:rsidR="008C6F40">
        <w:t xml:space="preserve">  Websocket connections are ma</w:t>
      </w:r>
      <w:r w:rsidR="00001959">
        <w:t>de via Pusher.com and end-to-end encrypted.</w:t>
      </w:r>
    </w:p>
    <w:p w14:paraId="060CB69C" w14:textId="6F17E7DC" w:rsidR="00E50E4C" w:rsidRPr="005B721E" w:rsidRDefault="00E50E4C" w:rsidP="00D04CF0">
      <w:pPr>
        <w:rPr>
          <w:b/>
        </w:rPr>
      </w:pPr>
      <w:r w:rsidRPr="005B721E">
        <w:rPr>
          <w:b/>
        </w:rPr>
        <w:t>Information retention and deletion</w:t>
      </w:r>
    </w:p>
    <w:p w14:paraId="4C456B10" w14:textId="7716C7AD" w:rsidR="001D6739" w:rsidRDefault="6036CF12" w:rsidP="00D04CF0">
      <w:r>
        <w:t>The data will be stored in an identifiable form for a period of 2 years. in line with the NHS Records Management Code of Practice. Two years after the date of the first database transaction, a yearly scheduled cleanse of the database will be undertaken. An SQL script will be used to remove legacy data older than 2 years without breaking referential integrity.</w:t>
      </w:r>
    </w:p>
    <w:p w14:paraId="0326E4A0" w14:textId="24C52211" w:rsidR="00E50E4C" w:rsidRDefault="6036CF12" w:rsidP="00D04CF0">
      <w:r>
        <w:t xml:space="preserve">After the 2 year retention period, </w:t>
      </w:r>
      <w:r w:rsidR="004367A5">
        <w:t>anonymous usage data may be retained</w:t>
      </w:r>
      <w:r>
        <w:t xml:space="preserve"> for statistical purposes.</w:t>
      </w:r>
    </w:p>
    <w:p w14:paraId="56443F10" w14:textId="2544B6A9" w:rsidR="00B40AA7" w:rsidRDefault="00BB3F8C" w:rsidP="00D04CF0">
      <w:r>
        <w:lastRenderedPageBreak/>
        <w:t xml:space="preserve">On decommissioning of the system, </w:t>
      </w:r>
      <w:r w:rsidR="004367A5">
        <w:t>Salvie Ltd</w:t>
      </w:r>
      <w:r>
        <w:t xml:space="preserve"> will notify its hosting partners</w:t>
      </w:r>
      <w:r w:rsidR="000312B1">
        <w:t xml:space="preserve"> an</w:t>
      </w:r>
      <w:r w:rsidR="00BA76ED">
        <w:t>d</w:t>
      </w:r>
      <w:r w:rsidR="000312B1">
        <w:t xml:space="preserve"> trigger their irretrievable data destruction processes.</w:t>
      </w:r>
    </w:p>
    <w:p w14:paraId="7424586F" w14:textId="0CD9F8F1" w:rsidR="00DA68A3" w:rsidRDefault="002E35EA" w:rsidP="00D04CF0">
      <w:bookmarkStart w:id="7" w:name="_Hlk514836143"/>
      <w:r>
        <w:t>Should a</w:t>
      </w:r>
      <w:r w:rsidR="00DA68A3">
        <w:t>n individual</w:t>
      </w:r>
      <w:r>
        <w:t xml:space="preserve"> patient request </w:t>
      </w:r>
      <w:r w:rsidR="008F4A21">
        <w:t>their personal data to be deleted, this process can be conducted by the practice staff using dedicated functionality.</w:t>
      </w:r>
      <w:bookmarkEnd w:id="7"/>
      <w:r w:rsidR="006B022E">
        <w:t xml:space="preserve"> In addition, </w:t>
      </w:r>
      <w:r w:rsidR="006C0673">
        <w:t>the company</w:t>
      </w:r>
      <w:r w:rsidR="006B022E">
        <w:t xml:space="preserve"> could undertake this task if required</w:t>
      </w:r>
      <w:r w:rsidR="00DC6785">
        <w:t>.</w:t>
      </w:r>
    </w:p>
    <w:p w14:paraId="07BA0712" w14:textId="1B562EA0" w:rsidR="00DA68A3" w:rsidRPr="00DA68A3" w:rsidRDefault="00DA68A3" w:rsidP="00D04CF0">
      <w:pPr>
        <w:rPr>
          <w:b/>
        </w:rPr>
      </w:pPr>
      <w:r w:rsidRPr="00DA68A3">
        <w:rPr>
          <w:b/>
        </w:rPr>
        <w:t>Subject access request</w:t>
      </w:r>
    </w:p>
    <w:p w14:paraId="2A08EFA8" w14:textId="212FF16C" w:rsidR="002E35EA" w:rsidRDefault="00075DCC" w:rsidP="00D04CF0">
      <w:r>
        <w:t xml:space="preserve">The </w:t>
      </w:r>
      <w:r w:rsidR="00DC07FD">
        <w:t xml:space="preserve">Subject Access Request Procedure is set out at IG0042 </w:t>
      </w:r>
      <w:r w:rsidR="00305A17">
        <w:t>Subject Access Request Procedure.</w:t>
      </w:r>
    </w:p>
    <w:p w14:paraId="153090A7" w14:textId="2EA99984" w:rsidR="009643DA" w:rsidRDefault="009643DA" w:rsidP="00D04CF0">
      <w:r>
        <w:rPr>
          <w:b/>
        </w:rPr>
        <w:t>Scope of data</w:t>
      </w:r>
    </w:p>
    <w:p w14:paraId="3B731A65" w14:textId="4407A2D0" w:rsidR="00E50E4C" w:rsidRDefault="00C23D66" w:rsidP="00D04CF0">
      <w:r>
        <w:t>The following identifiable information is captured:</w:t>
      </w:r>
    </w:p>
    <w:p w14:paraId="1A35DF9E" w14:textId="05FF551A" w:rsidR="00C23D66" w:rsidRDefault="00C23D66" w:rsidP="00C23D66">
      <w:pPr>
        <w:pStyle w:val="ListParagraph"/>
        <w:numPr>
          <w:ilvl w:val="0"/>
          <w:numId w:val="28"/>
        </w:numPr>
      </w:pPr>
      <w:r>
        <w:t>First name and surname</w:t>
      </w:r>
    </w:p>
    <w:p w14:paraId="2F706850" w14:textId="5DAC4AC7" w:rsidR="00C23D66" w:rsidRDefault="00C23D66" w:rsidP="00C23D66">
      <w:pPr>
        <w:pStyle w:val="ListParagraph"/>
        <w:numPr>
          <w:ilvl w:val="0"/>
          <w:numId w:val="28"/>
        </w:numPr>
      </w:pPr>
      <w:r>
        <w:t>Date of birth</w:t>
      </w:r>
    </w:p>
    <w:p w14:paraId="35BD99AC" w14:textId="74DDB4C3" w:rsidR="00C23D66" w:rsidRDefault="00942FDC" w:rsidP="00C23D66">
      <w:pPr>
        <w:pStyle w:val="ListParagraph"/>
        <w:numPr>
          <w:ilvl w:val="0"/>
          <w:numId w:val="28"/>
        </w:numPr>
      </w:pPr>
      <w:r>
        <w:t>Gender</w:t>
      </w:r>
    </w:p>
    <w:p w14:paraId="786C8C08" w14:textId="36977906" w:rsidR="00942FDC" w:rsidRDefault="00942FDC" w:rsidP="00C23D66">
      <w:pPr>
        <w:pStyle w:val="ListParagraph"/>
        <w:numPr>
          <w:ilvl w:val="0"/>
          <w:numId w:val="28"/>
        </w:numPr>
      </w:pPr>
      <w:r>
        <w:t>Ideas, concerns and expectations</w:t>
      </w:r>
      <w:r w:rsidR="00C85C04">
        <w:t xml:space="preserve"> with regards to the patient’s query </w:t>
      </w:r>
      <w:r w:rsidR="004D074C">
        <w:t>or</w:t>
      </w:r>
      <w:r w:rsidR="00C85C04">
        <w:t xml:space="preserve"> symptomatology</w:t>
      </w:r>
      <w:r w:rsidR="00812F3F">
        <w:t xml:space="preserve"> *</w:t>
      </w:r>
    </w:p>
    <w:p w14:paraId="366AECA8" w14:textId="25714169" w:rsidR="00E473F6" w:rsidRPr="00E9596D" w:rsidRDefault="00E473F6" w:rsidP="00C23D66">
      <w:pPr>
        <w:pStyle w:val="ListParagraph"/>
        <w:numPr>
          <w:ilvl w:val="0"/>
          <w:numId w:val="28"/>
        </w:numPr>
      </w:pPr>
      <w:r w:rsidRPr="00E9596D">
        <w:t>Time and date of the query</w:t>
      </w:r>
    </w:p>
    <w:p w14:paraId="280D9678" w14:textId="16100098" w:rsidR="00C85C04" w:rsidRPr="00E9596D" w:rsidRDefault="004D074C" w:rsidP="00C23D66">
      <w:pPr>
        <w:pStyle w:val="ListParagraph"/>
        <w:numPr>
          <w:ilvl w:val="0"/>
          <w:numId w:val="28"/>
        </w:numPr>
      </w:pPr>
      <w:r w:rsidRPr="00E9596D">
        <w:t>Content of the messaging dialog with administrative o</w:t>
      </w:r>
      <w:r w:rsidR="002D3E52" w:rsidRPr="00E9596D">
        <w:t>r</w:t>
      </w:r>
      <w:r w:rsidRPr="00E9596D">
        <w:t xml:space="preserve"> clinical practice staff</w:t>
      </w:r>
      <w:r w:rsidR="00812F3F" w:rsidRPr="00E9596D">
        <w:t xml:space="preserve"> *</w:t>
      </w:r>
    </w:p>
    <w:p w14:paraId="730C406B" w14:textId="463AF4A3" w:rsidR="00614A8E" w:rsidRPr="00E9596D" w:rsidRDefault="00614A8E" w:rsidP="00C23D66">
      <w:pPr>
        <w:pStyle w:val="ListParagraph"/>
        <w:numPr>
          <w:ilvl w:val="0"/>
          <w:numId w:val="28"/>
        </w:numPr>
      </w:pPr>
      <w:r w:rsidRPr="00E9596D">
        <w:t>Telephone number</w:t>
      </w:r>
    </w:p>
    <w:p w14:paraId="32B17D2A" w14:textId="23D06C2B" w:rsidR="002D3E52" w:rsidRPr="00E9596D" w:rsidRDefault="00614A8E" w:rsidP="00E9596D">
      <w:pPr>
        <w:pStyle w:val="ListParagraph"/>
        <w:numPr>
          <w:ilvl w:val="0"/>
          <w:numId w:val="28"/>
        </w:numPr>
      </w:pPr>
      <w:r w:rsidRPr="00E9596D">
        <w:t>Email address</w:t>
      </w:r>
    </w:p>
    <w:p w14:paraId="1D626004" w14:textId="4AE3891D" w:rsidR="002D3E52" w:rsidRPr="00E9596D" w:rsidRDefault="00E9596D" w:rsidP="00C23D66">
      <w:pPr>
        <w:pStyle w:val="ListParagraph"/>
        <w:numPr>
          <w:ilvl w:val="0"/>
          <w:numId w:val="28"/>
        </w:numPr>
      </w:pPr>
      <w:r w:rsidRPr="00E9596D">
        <w:t>NHS Number added by practice staff</w:t>
      </w:r>
    </w:p>
    <w:p w14:paraId="241675B2" w14:textId="207D031F" w:rsidR="00442F29" w:rsidRPr="0091117E" w:rsidRDefault="00812F3F" w:rsidP="00812F3F">
      <w:r w:rsidRPr="00812F3F">
        <w:t xml:space="preserve">Data items marked * </w:t>
      </w:r>
      <w:r>
        <w:t xml:space="preserve">could be considered to represent </w:t>
      </w:r>
      <w:r w:rsidR="003F25D1">
        <w:t xml:space="preserve">‘special categories’ of data </w:t>
      </w:r>
      <w:r w:rsidR="00F85A52">
        <w:t xml:space="preserve">as they directly </w:t>
      </w:r>
      <w:r w:rsidR="00F85A52" w:rsidRPr="0091117E">
        <w:t>relate to health information.</w:t>
      </w:r>
    </w:p>
    <w:p w14:paraId="0E23B47D" w14:textId="07D9235C" w:rsidR="00197125" w:rsidRPr="0091117E" w:rsidRDefault="002E6C71" w:rsidP="00197125">
      <w:r w:rsidRPr="0091117E">
        <w:t>The number of requests submitted by patient</w:t>
      </w:r>
      <w:r w:rsidR="008A3A5B">
        <w:t>s</w:t>
      </w:r>
      <w:r w:rsidRPr="0091117E">
        <w:t xml:space="preserve"> to each practice varies significantly</w:t>
      </w:r>
      <w:r w:rsidR="0091117E" w:rsidRPr="0091117E">
        <w:t xml:space="preserve"> between practices. However, 100 requests per day might be typical.</w:t>
      </w:r>
    </w:p>
    <w:p w14:paraId="323F3625" w14:textId="7939F048" w:rsidR="002D3E52" w:rsidRPr="00812F3F" w:rsidRDefault="00887A94" w:rsidP="00812F3F">
      <w:r>
        <w:t xml:space="preserve">The service is not intended to be used by children. </w:t>
      </w:r>
      <w:r w:rsidR="00094C5A">
        <w:t xml:space="preserve">Parents may raise requests with regards to their </w:t>
      </w:r>
      <w:r w:rsidR="0068011C">
        <w:t>children,</w:t>
      </w:r>
      <w:r w:rsidR="00F62A45">
        <w:t xml:space="preserve"> but these would be attributed with the parent’s identity.</w:t>
      </w:r>
      <w:r w:rsidR="00E9596D">
        <w:t xml:space="preserve"> The first name, surname, date of birth and gender of the child is maintained.</w:t>
      </w:r>
    </w:p>
    <w:p w14:paraId="1A56D79C" w14:textId="58685FB4" w:rsidR="00E50E4C" w:rsidRDefault="00805EC2" w:rsidP="00D04CF0">
      <w:pPr>
        <w:rPr>
          <w:b/>
        </w:rPr>
      </w:pPr>
      <w:r w:rsidRPr="00805EC2">
        <w:rPr>
          <w:b/>
        </w:rPr>
        <w:t>Sharing with third parties</w:t>
      </w:r>
    </w:p>
    <w:p w14:paraId="067F9ED4" w14:textId="118B54E1" w:rsidR="00362CA2" w:rsidRDefault="001A3476" w:rsidP="00362CA2">
      <w:r>
        <w:t>Only anonymous usage dat</w:t>
      </w:r>
      <w:r w:rsidR="00EC7A45">
        <w:t>a may be used for service evaluation</w:t>
      </w:r>
      <w:r w:rsidR="001524DC">
        <w:t xml:space="preserve"> purposes or shared with third parties.  This may include patient age in years and sex, but no personal identifiable data.</w:t>
      </w:r>
    </w:p>
    <w:p w14:paraId="6AF3B65D" w14:textId="77777777" w:rsidR="00442F29" w:rsidRPr="00486D66" w:rsidRDefault="00442F29" w:rsidP="00362CA2"/>
    <w:p w14:paraId="64A66672" w14:textId="69E4888F" w:rsidR="005B0832" w:rsidRDefault="002E54F9" w:rsidP="00C33408">
      <w:pPr>
        <w:pStyle w:val="Heading2"/>
        <w:rPr>
          <w:rFonts w:eastAsia="Calibri"/>
        </w:rPr>
      </w:pPr>
      <w:bookmarkStart w:id="8" w:name="_Toc529784925"/>
      <w:r>
        <w:rPr>
          <w:rFonts w:eastAsia="Calibri"/>
        </w:rPr>
        <w:t>The Legal Basis for Processing</w:t>
      </w:r>
      <w:bookmarkEnd w:id="8"/>
    </w:p>
    <w:p w14:paraId="120FFB68" w14:textId="77777777" w:rsidR="002E54F9" w:rsidRDefault="002E54F9" w:rsidP="005F177A"/>
    <w:p w14:paraId="7250CF43" w14:textId="3403D505" w:rsidR="005F177A" w:rsidRDefault="005F177A" w:rsidP="005F177A">
      <w:r>
        <w:lastRenderedPageBreak/>
        <w:t>As a data processor we process data as instructed by the data controllers who are our customers and it is their responsibility to ensure this processing has a secure legal basis.  The legal basis for this processing  that the data controllers have determined is that It is in the public interest and for medical care as without capturing patient identifiable data and the associated symptomatology, it would not be possible for the data controllers to utilise our services to deliver care safely.</w:t>
      </w:r>
    </w:p>
    <w:p w14:paraId="40969AC8" w14:textId="0E0AB5A7" w:rsidR="0086545F" w:rsidRDefault="00DA1CA0" w:rsidP="002E54F9">
      <w:pPr>
        <w:rPr>
          <w:rFonts w:eastAsia="Calibri" w:cs="Calibri"/>
        </w:rPr>
        <w:sectPr w:rsidR="0086545F" w:rsidSect="007105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eastAsia="Calibri" w:cs="Calibri"/>
        </w:rPr>
        <w:t>The system functionality and data capture</w:t>
      </w:r>
      <w:r w:rsidR="00337F53">
        <w:rPr>
          <w:rFonts w:eastAsia="Calibri" w:cs="Calibri"/>
        </w:rPr>
        <w:t xml:space="preserve"> scope</w:t>
      </w:r>
      <w:r>
        <w:rPr>
          <w:rFonts w:eastAsia="Calibri" w:cs="Calibri"/>
        </w:rPr>
        <w:t xml:space="preserve"> </w:t>
      </w:r>
      <w:r w:rsidR="00337F53">
        <w:rPr>
          <w:rFonts w:eastAsia="Calibri" w:cs="Calibri"/>
        </w:rPr>
        <w:t>are</w:t>
      </w:r>
      <w:r>
        <w:rPr>
          <w:rFonts w:eastAsia="Calibri" w:cs="Calibri"/>
        </w:rPr>
        <w:t xml:space="preserve"> subject to change control processes (see </w:t>
      </w:r>
      <w:r w:rsidR="006A03C4" w:rsidRPr="006A03C4">
        <w:rPr>
          <w:rFonts w:eastAsia="Calibri" w:cs="Calibri"/>
        </w:rPr>
        <w:t>IG0030 Managing Change Which Involves Personal Data</w:t>
      </w:r>
      <w:r w:rsidR="006A03C4">
        <w:rPr>
          <w:rFonts w:eastAsia="Calibri" w:cs="Calibri"/>
        </w:rPr>
        <w:t>)</w:t>
      </w:r>
      <w:r w:rsidR="009C19EC">
        <w:rPr>
          <w:rFonts w:eastAsia="Calibri" w:cs="Calibri"/>
        </w:rPr>
        <w:t xml:space="preserve">. Each item of new functionality is reviewed in </w:t>
      </w:r>
      <w:r w:rsidR="0094099D">
        <w:rPr>
          <w:rFonts w:eastAsia="Calibri" w:cs="Calibri"/>
        </w:rPr>
        <w:t>the</w:t>
      </w:r>
      <w:r w:rsidR="00225B3C">
        <w:rPr>
          <w:rFonts w:eastAsia="Calibri" w:cs="Calibri"/>
        </w:rPr>
        <w:t xml:space="preserve"> development</w:t>
      </w:r>
      <w:r w:rsidR="009C19EC">
        <w:rPr>
          <w:rFonts w:eastAsia="Calibri" w:cs="Calibri"/>
        </w:rPr>
        <w:t xml:space="preserve"> environment</w:t>
      </w:r>
      <w:r w:rsidR="000D7EFF">
        <w:rPr>
          <w:rFonts w:eastAsia="Calibri" w:cs="Calibri"/>
        </w:rPr>
        <w:t>. Any changes to the product are reviewed to determine whether there is a material impact on th</w:t>
      </w:r>
      <w:r w:rsidR="0065318B">
        <w:rPr>
          <w:rFonts w:eastAsia="Calibri" w:cs="Calibri"/>
        </w:rPr>
        <w:t xml:space="preserve">e Data Privacy Impact Assessment and the document is updated accordingly. </w:t>
      </w:r>
      <w:r w:rsidR="006E0C49">
        <w:rPr>
          <w:rFonts w:eastAsia="Calibri" w:cs="Calibri"/>
        </w:rPr>
        <w:t>Should new personal data field</w:t>
      </w:r>
      <w:r w:rsidR="00337F53">
        <w:rPr>
          <w:rFonts w:eastAsia="Calibri" w:cs="Calibri"/>
        </w:rPr>
        <w:t>s</w:t>
      </w:r>
      <w:r w:rsidR="006E0C49">
        <w:rPr>
          <w:rFonts w:eastAsia="Calibri" w:cs="Calibri"/>
        </w:rPr>
        <w:t xml:space="preserve"> be captured, they would only be accepted into the development process if it could be demonstrated that the data was</w:t>
      </w:r>
      <w:r w:rsidR="0064042F">
        <w:rPr>
          <w:rFonts w:eastAsia="Calibri" w:cs="Calibri"/>
        </w:rPr>
        <w:t xml:space="preserve"> within the scope of the Privacy Notice and was required for the safe and efficient delivery of the service.</w:t>
      </w:r>
    </w:p>
    <w:p w14:paraId="6D54F95D" w14:textId="41A70C7B" w:rsidR="00D22967" w:rsidRDefault="00D22967" w:rsidP="006456C9">
      <w:pPr>
        <w:spacing w:line="265" w:lineRule="exact"/>
        <w:rPr>
          <w:rFonts w:eastAsia="Calibri" w:cs="Calibri"/>
        </w:rPr>
      </w:pPr>
    </w:p>
    <w:p w14:paraId="7ECAA399" w14:textId="3B957B05" w:rsidR="00E419EE" w:rsidRDefault="00E419EE" w:rsidP="00350659">
      <w:pPr>
        <w:pStyle w:val="Heading1"/>
        <w:rPr>
          <w:lang w:val="en-US"/>
        </w:rPr>
      </w:pPr>
      <w:bookmarkStart w:id="9" w:name="_Toc529784926"/>
      <w:r>
        <w:rPr>
          <w:lang w:val="en-US"/>
        </w:rPr>
        <w:t>Risk assessment</w:t>
      </w:r>
      <w:bookmarkEnd w:id="9"/>
    </w:p>
    <w:p w14:paraId="709D32C6" w14:textId="59B1CC77" w:rsidR="00350659" w:rsidRDefault="00350659" w:rsidP="00350659">
      <w:pPr>
        <w:rPr>
          <w:lang w:val="en-US"/>
        </w:rPr>
      </w:pPr>
    </w:p>
    <w:p w14:paraId="14FDD8DC" w14:textId="3CDE996D" w:rsidR="00350659" w:rsidRDefault="00350659" w:rsidP="00350659">
      <w:pPr>
        <w:pStyle w:val="Heading2"/>
        <w:rPr>
          <w:lang w:val="en-US"/>
        </w:rPr>
      </w:pPr>
      <w:bookmarkStart w:id="10" w:name="_Toc529784927"/>
      <w:r>
        <w:rPr>
          <w:lang w:val="en-US"/>
        </w:rPr>
        <w:t>Scope</w:t>
      </w:r>
      <w:bookmarkEnd w:id="10"/>
    </w:p>
    <w:p w14:paraId="42B0ADBC" w14:textId="3D62148E" w:rsidR="00350659" w:rsidRDefault="00AA5F71" w:rsidP="00350659">
      <w:pPr>
        <w:rPr>
          <w:lang w:val="en-US"/>
        </w:rPr>
      </w:pPr>
      <w:r>
        <w:rPr>
          <w:lang w:val="en-US"/>
        </w:rPr>
        <w:t xml:space="preserve">Patient identifiable data is held only on the database server and is accessible to the application server. Both components are hosted in the cloud </w:t>
      </w:r>
      <w:r w:rsidR="003A09F9">
        <w:rPr>
          <w:lang w:val="en-US"/>
        </w:rPr>
        <w:t xml:space="preserve">by a reputable hosting provider. As such, this risk assessment does not include </w:t>
      </w:r>
      <w:r w:rsidR="00A70D27">
        <w:rPr>
          <w:lang w:val="en-US"/>
        </w:rPr>
        <w:t xml:space="preserve">factors related to the personal computing assets of employees </w:t>
      </w:r>
      <w:r w:rsidR="0085685B">
        <w:rPr>
          <w:lang w:val="en-US"/>
        </w:rPr>
        <w:t>and contractors</w:t>
      </w:r>
      <w:r w:rsidR="00E8412A">
        <w:rPr>
          <w:lang w:val="en-US"/>
        </w:rPr>
        <w:t xml:space="preserve"> who do not have access to the server components</w:t>
      </w:r>
      <w:r w:rsidR="0085685B">
        <w:rPr>
          <w:lang w:val="en-US"/>
        </w:rPr>
        <w:t xml:space="preserve">. These assets </w:t>
      </w:r>
      <w:r w:rsidR="00DE6EE8">
        <w:rPr>
          <w:lang w:val="en-US"/>
        </w:rPr>
        <w:t xml:space="preserve">are architecturally discrete </w:t>
      </w:r>
      <w:r w:rsidR="00E8412A">
        <w:rPr>
          <w:lang w:val="en-US"/>
        </w:rPr>
        <w:t xml:space="preserve">and </w:t>
      </w:r>
      <w:r w:rsidR="00751303">
        <w:rPr>
          <w:lang w:val="en-US"/>
        </w:rPr>
        <w:t>pose sufficiently low risk to not warrant further examination.</w:t>
      </w:r>
    </w:p>
    <w:p w14:paraId="147CE6D4" w14:textId="6911BD9D" w:rsidR="00FA5372" w:rsidRPr="00FA5372" w:rsidRDefault="00751303" w:rsidP="00FA5372">
      <w:pPr>
        <w:pStyle w:val="Heading2"/>
        <w:rPr>
          <w:lang w:val="en-US"/>
        </w:rPr>
      </w:pPr>
      <w:bookmarkStart w:id="11" w:name="_Toc529784928"/>
      <w:r>
        <w:rPr>
          <w:lang w:val="en-US"/>
        </w:rPr>
        <w:t xml:space="preserve">Privacy and security hazard </w:t>
      </w:r>
      <w:r w:rsidR="00FA5372">
        <w:rPr>
          <w:lang w:val="en-US"/>
        </w:rPr>
        <w:t>log</w:t>
      </w:r>
      <w:bookmarkEnd w:id="11"/>
    </w:p>
    <w:p w14:paraId="35E1BDE6" w14:textId="77777777" w:rsidR="00F110DE" w:rsidRPr="00F110DE" w:rsidRDefault="00F110DE" w:rsidP="00F110DE">
      <w:pPr>
        <w:rPr>
          <w:lang w:val="en-US"/>
        </w:rPr>
      </w:pPr>
    </w:p>
    <w:tbl>
      <w:tblPr>
        <w:tblStyle w:val="TableGrid"/>
        <w:tblW w:w="0" w:type="auto"/>
        <w:tblLook w:val="0480" w:firstRow="0" w:lastRow="0" w:firstColumn="1" w:lastColumn="0" w:noHBand="0" w:noVBand="1"/>
      </w:tblPr>
      <w:tblGrid>
        <w:gridCol w:w="3252"/>
        <w:gridCol w:w="7164"/>
        <w:gridCol w:w="1272"/>
        <w:gridCol w:w="1244"/>
        <w:gridCol w:w="1016"/>
      </w:tblGrid>
      <w:tr w:rsidR="00797CDE" w:rsidRPr="000959FF" w14:paraId="48714F29" w14:textId="77777777" w:rsidTr="3CB2C89A">
        <w:tc>
          <w:tcPr>
            <w:tcW w:w="0" w:type="auto"/>
            <w:tcBorders>
              <w:bottom w:val="nil"/>
            </w:tcBorders>
            <w:shd w:val="clear" w:color="auto" w:fill="DDD9C3"/>
          </w:tcPr>
          <w:p w14:paraId="67B37560" w14:textId="5994BE28" w:rsidR="003766C3" w:rsidRPr="002F5D1D" w:rsidRDefault="003766C3" w:rsidP="002F5D1D">
            <w:pPr>
              <w:spacing w:line="265" w:lineRule="exact"/>
              <w:rPr>
                <w:rFonts w:eastAsia="Calibri" w:cs="Calibri"/>
                <w:lang w:val="en-GB"/>
              </w:rPr>
            </w:pPr>
            <w:r>
              <w:rPr>
                <w:rFonts w:eastAsia="Calibri" w:cs="Calibri"/>
                <w:lang w:val="en-GB"/>
              </w:rPr>
              <w:t>Privacy</w:t>
            </w:r>
            <w:r w:rsidR="00A54BA8">
              <w:rPr>
                <w:rFonts w:eastAsia="Calibri" w:cs="Calibri"/>
                <w:lang w:val="en-GB"/>
              </w:rPr>
              <w:t>/Security</w:t>
            </w:r>
            <w:r>
              <w:rPr>
                <w:rFonts w:eastAsia="Calibri" w:cs="Calibri"/>
                <w:lang w:val="en-GB"/>
              </w:rPr>
              <w:t xml:space="preserve"> hazard</w:t>
            </w:r>
            <w:r w:rsidRPr="002F5D1D">
              <w:rPr>
                <w:rFonts w:eastAsia="Calibri" w:cs="Calibri"/>
                <w:lang w:val="en-GB"/>
              </w:rPr>
              <w:t xml:space="preserve"> </w:t>
            </w:r>
          </w:p>
        </w:tc>
        <w:tc>
          <w:tcPr>
            <w:tcW w:w="0" w:type="auto"/>
            <w:tcBorders>
              <w:bottom w:val="nil"/>
            </w:tcBorders>
            <w:shd w:val="clear" w:color="auto" w:fill="DDD9C3"/>
          </w:tcPr>
          <w:p w14:paraId="35E4B8FA" w14:textId="6A1B5559" w:rsidR="003766C3" w:rsidRPr="002F5D1D" w:rsidRDefault="003766C3" w:rsidP="002F5D1D">
            <w:pPr>
              <w:spacing w:line="265" w:lineRule="exact"/>
              <w:rPr>
                <w:rFonts w:eastAsia="Calibri" w:cs="Calibri"/>
              </w:rPr>
            </w:pPr>
            <w:r>
              <w:rPr>
                <w:rFonts w:eastAsia="Calibri" w:cs="Calibri"/>
              </w:rPr>
              <w:t>Controls</w:t>
            </w:r>
          </w:p>
        </w:tc>
        <w:tc>
          <w:tcPr>
            <w:tcW w:w="0" w:type="auto"/>
            <w:tcBorders>
              <w:bottom w:val="nil"/>
            </w:tcBorders>
            <w:shd w:val="clear" w:color="auto" w:fill="DDD9C3"/>
          </w:tcPr>
          <w:p w14:paraId="6AAADDDB" w14:textId="41174CA9" w:rsidR="003766C3" w:rsidRPr="002F5D1D" w:rsidRDefault="003766C3" w:rsidP="002F5D1D">
            <w:pPr>
              <w:spacing w:line="265" w:lineRule="exact"/>
              <w:rPr>
                <w:rFonts w:eastAsia="Calibri" w:cs="Calibri"/>
                <w:lang w:val="en-GB"/>
              </w:rPr>
            </w:pPr>
            <w:r w:rsidRPr="002F5D1D">
              <w:rPr>
                <w:rFonts w:eastAsia="Calibri" w:cs="Calibri"/>
                <w:lang w:val="en-GB"/>
              </w:rPr>
              <w:t>Likelihood of harm</w:t>
            </w:r>
          </w:p>
        </w:tc>
        <w:tc>
          <w:tcPr>
            <w:tcW w:w="0" w:type="auto"/>
            <w:tcBorders>
              <w:bottom w:val="nil"/>
            </w:tcBorders>
            <w:shd w:val="clear" w:color="auto" w:fill="DDD9C3"/>
          </w:tcPr>
          <w:p w14:paraId="380E0FAC" w14:textId="77777777" w:rsidR="003766C3" w:rsidRPr="002F5D1D" w:rsidRDefault="003766C3" w:rsidP="002F5D1D">
            <w:pPr>
              <w:spacing w:line="265" w:lineRule="exact"/>
              <w:rPr>
                <w:rFonts w:eastAsia="Calibri" w:cs="Calibri"/>
                <w:lang w:val="en-GB"/>
              </w:rPr>
            </w:pPr>
            <w:r w:rsidRPr="002F5D1D">
              <w:rPr>
                <w:rFonts w:eastAsia="Calibri" w:cs="Calibri"/>
                <w:lang w:val="en-GB"/>
              </w:rPr>
              <w:t>Severity of harm</w:t>
            </w:r>
          </w:p>
        </w:tc>
        <w:tc>
          <w:tcPr>
            <w:tcW w:w="0" w:type="auto"/>
            <w:tcBorders>
              <w:bottom w:val="nil"/>
            </w:tcBorders>
            <w:shd w:val="clear" w:color="auto" w:fill="DDD9C3"/>
          </w:tcPr>
          <w:p w14:paraId="0E7C0FA8" w14:textId="77777777" w:rsidR="003766C3" w:rsidRPr="002F5D1D" w:rsidRDefault="003766C3" w:rsidP="002F5D1D">
            <w:pPr>
              <w:spacing w:line="265" w:lineRule="exact"/>
              <w:rPr>
                <w:rFonts w:eastAsia="Calibri" w:cs="Calibri"/>
                <w:lang w:val="en-GB"/>
              </w:rPr>
            </w:pPr>
            <w:r w:rsidRPr="002F5D1D">
              <w:rPr>
                <w:rFonts w:eastAsia="Calibri" w:cs="Calibri"/>
                <w:lang w:val="en-GB"/>
              </w:rPr>
              <w:t xml:space="preserve">Overall risk </w:t>
            </w:r>
          </w:p>
        </w:tc>
      </w:tr>
      <w:tr w:rsidR="009E6CBD" w:rsidRPr="000959FF" w14:paraId="04CA93DD" w14:textId="77777777" w:rsidTr="3CB2C89A">
        <w:trPr>
          <w:trHeight w:val="327"/>
        </w:trPr>
        <w:tc>
          <w:tcPr>
            <w:tcW w:w="0" w:type="auto"/>
            <w:tcBorders>
              <w:top w:val="nil"/>
            </w:tcBorders>
          </w:tcPr>
          <w:p w14:paraId="3DF6BB66" w14:textId="556D773A" w:rsidR="003766C3" w:rsidRPr="002F5D1D" w:rsidRDefault="00B06E50" w:rsidP="002F5D1D">
            <w:pPr>
              <w:spacing w:line="265" w:lineRule="exact"/>
              <w:rPr>
                <w:rFonts w:eastAsia="Calibri" w:cs="Calibri"/>
                <w:lang w:val="en-GB"/>
              </w:rPr>
            </w:pPr>
            <w:r>
              <w:rPr>
                <w:rFonts w:eastAsia="Calibri" w:cs="Calibri"/>
                <w:lang w:val="en-GB"/>
              </w:rPr>
              <w:t>Intruder exploits operating system vulnerability on application server or database</w:t>
            </w:r>
          </w:p>
        </w:tc>
        <w:tc>
          <w:tcPr>
            <w:tcW w:w="0" w:type="auto"/>
            <w:tcBorders>
              <w:top w:val="nil"/>
            </w:tcBorders>
          </w:tcPr>
          <w:p w14:paraId="441BB5AA" w14:textId="193EB854" w:rsidR="00AD6D4F" w:rsidRDefault="00AD6D4F" w:rsidP="004C57E8">
            <w:pPr>
              <w:spacing w:line="265" w:lineRule="exact"/>
              <w:rPr>
                <w:rFonts w:eastAsia="Calibri" w:cs="Calibri"/>
              </w:rPr>
            </w:pPr>
            <w:r>
              <w:rPr>
                <w:rFonts w:eastAsia="Calibri" w:cs="Calibri"/>
              </w:rPr>
              <w:t>Server is accessible only by VPN</w:t>
            </w:r>
            <w:r w:rsidR="00536FEE">
              <w:rPr>
                <w:rFonts w:eastAsia="Calibri" w:cs="Calibri"/>
              </w:rPr>
              <w:t xml:space="preserve"> over SS</w:t>
            </w:r>
            <w:r w:rsidR="00EE6504">
              <w:rPr>
                <w:rFonts w:eastAsia="Calibri" w:cs="Calibri"/>
              </w:rPr>
              <w:t>H</w:t>
            </w:r>
            <w:r>
              <w:rPr>
                <w:rFonts w:eastAsia="Calibri" w:cs="Calibri"/>
              </w:rPr>
              <w:t>.</w:t>
            </w:r>
          </w:p>
          <w:p w14:paraId="0A9C2A05" w14:textId="2F593803" w:rsidR="004C57E8" w:rsidRDefault="004C57E8" w:rsidP="004C57E8">
            <w:pPr>
              <w:spacing w:line="265" w:lineRule="exact"/>
              <w:rPr>
                <w:rFonts w:eastAsia="Calibri" w:cs="Calibri"/>
              </w:rPr>
            </w:pPr>
            <w:r w:rsidRPr="004C57E8">
              <w:rPr>
                <w:rFonts w:eastAsia="Calibri" w:cs="Calibri"/>
              </w:rPr>
              <w:t>The Ubuntu server is set to patch automatically</w:t>
            </w:r>
          </w:p>
          <w:p w14:paraId="0CC68B28" w14:textId="24B4D2CC" w:rsidR="00E0615E" w:rsidRPr="004C57E8" w:rsidRDefault="00E0615E" w:rsidP="004C57E8">
            <w:pPr>
              <w:spacing w:line="265" w:lineRule="exact"/>
              <w:rPr>
                <w:rFonts w:eastAsia="Calibri" w:cs="Calibri"/>
              </w:rPr>
            </w:pPr>
            <w:r>
              <w:rPr>
                <w:rFonts w:eastAsia="Calibri" w:cs="Calibri"/>
              </w:rPr>
              <w:t>Weekly checks undertaken to ensure all relevant server components are up to date.</w:t>
            </w:r>
          </w:p>
          <w:p w14:paraId="2404B239" w14:textId="3D00B1BD" w:rsidR="004C57E8" w:rsidRPr="004C57E8" w:rsidRDefault="00C454FD" w:rsidP="004C57E8">
            <w:pPr>
              <w:spacing w:line="265" w:lineRule="exact"/>
              <w:rPr>
                <w:rFonts w:eastAsia="Calibri" w:cs="Calibri"/>
              </w:rPr>
            </w:pPr>
            <w:r w:rsidRPr="00D074AB">
              <w:rPr>
                <w:rFonts w:eastAsia="Calibri" w:cs="Calibri"/>
              </w:rPr>
              <w:t xml:space="preserve">Database and application </w:t>
            </w:r>
            <w:r w:rsidR="00545CCE" w:rsidRPr="00D074AB">
              <w:rPr>
                <w:rFonts w:eastAsia="Calibri" w:cs="Calibri"/>
              </w:rPr>
              <w:t xml:space="preserve">server </w:t>
            </w:r>
            <w:r w:rsidRPr="00D074AB">
              <w:rPr>
                <w:rFonts w:eastAsia="Calibri" w:cs="Calibri"/>
              </w:rPr>
              <w:t>default passwords have been changed</w:t>
            </w:r>
            <w:r w:rsidR="004A7DD2" w:rsidRPr="00D074AB">
              <w:rPr>
                <w:rFonts w:eastAsia="Calibri" w:cs="Calibri"/>
              </w:rPr>
              <w:t>. All passwords are strong.</w:t>
            </w:r>
          </w:p>
          <w:p w14:paraId="280D4E3F" w14:textId="3DDA5019" w:rsidR="004C57E8" w:rsidRPr="004C57E8" w:rsidRDefault="004C57E8" w:rsidP="004C57E8">
            <w:pPr>
              <w:spacing w:line="265" w:lineRule="exact"/>
              <w:rPr>
                <w:rFonts w:eastAsia="Calibri" w:cs="Calibri"/>
              </w:rPr>
            </w:pPr>
            <w:r w:rsidRPr="004C57E8">
              <w:rPr>
                <w:rFonts w:eastAsia="Calibri" w:cs="Calibri"/>
              </w:rPr>
              <w:lastRenderedPageBreak/>
              <w:t>Only the required packages are installed on the server</w:t>
            </w:r>
            <w:r w:rsidR="00545CCE">
              <w:rPr>
                <w:rFonts w:eastAsia="Calibri" w:cs="Calibri"/>
              </w:rPr>
              <w:t xml:space="preserve"> to ensure no extraneous services are running.</w:t>
            </w:r>
          </w:p>
          <w:p w14:paraId="0E6B9A71" w14:textId="110E7966" w:rsidR="003766C3" w:rsidRDefault="004C57E8" w:rsidP="004C57E8">
            <w:pPr>
              <w:spacing w:line="265" w:lineRule="exact"/>
              <w:rPr>
                <w:rFonts w:eastAsia="Calibri" w:cs="Calibri"/>
              </w:rPr>
            </w:pPr>
            <w:r w:rsidRPr="004C57E8">
              <w:rPr>
                <w:rFonts w:eastAsia="Calibri" w:cs="Calibri"/>
              </w:rPr>
              <w:t>Fortinet firewalls at each endpoint. VLAN enabled per customer environment. VDOM enabled</w:t>
            </w:r>
            <w:r w:rsidR="00256F14">
              <w:rPr>
                <w:rFonts w:eastAsia="Calibri" w:cs="Calibri"/>
              </w:rPr>
              <w:t>.</w:t>
            </w:r>
          </w:p>
          <w:p w14:paraId="008CC44F" w14:textId="77777777" w:rsidR="00040F3E" w:rsidRDefault="00040F3E" w:rsidP="004C57E8">
            <w:pPr>
              <w:spacing w:line="265" w:lineRule="exact"/>
              <w:rPr>
                <w:rFonts w:eastAsia="Calibri" w:cs="Calibri"/>
              </w:rPr>
            </w:pPr>
            <w:r>
              <w:rPr>
                <w:rFonts w:eastAsia="Calibri" w:cs="Calibri"/>
              </w:rPr>
              <w:t>Xicon have intrusion detection system in place.</w:t>
            </w:r>
          </w:p>
          <w:p w14:paraId="54CAE5CF" w14:textId="169A072C" w:rsidR="00AC7471" w:rsidRPr="008678D4" w:rsidRDefault="00C82F3A" w:rsidP="004C57E8">
            <w:pPr>
              <w:spacing w:line="265" w:lineRule="exact"/>
              <w:rPr>
                <w:rFonts w:eastAsia="Calibri" w:cs="Calibri"/>
              </w:rPr>
            </w:pPr>
            <w:r w:rsidRPr="008678D4">
              <w:rPr>
                <w:rFonts w:eastAsia="Calibri" w:cs="Calibri"/>
              </w:rPr>
              <w:t>Database content is encrypted.</w:t>
            </w:r>
            <w:r w:rsidR="00A009AA">
              <w:rPr>
                <w:rFonts w:eastAsia="Calibri" w:cs="Calibri"/>
              </w:rPr>
              <w:br/>
            </w:r>
            <w:r w:rsidR="00A009AA">
              <w:rPr>
                <w:rFonts w:eastAsia="Calibri" w:cs="Calibri"/>
              </w:rPr>
              <w:br/>
              <w:t>Websocket connections are end-to-end encrypted via Pusher.com</w:t>
            </w:r>
          </w:p>
          <w:p w14:paraId="743D2D9B" w14:textId="23E52699" w:rsidR="00706A1D" w:rsidRPr="002F5D1D" w:rsidRDefault="008678D4" w:rsidP="004C57E8">
            <w:pPr>
              <w:spacing w:line="265" w:lineRule="exact"/>
              <w:rPr>
                <w:rFonts w:eastAsia="Calibri" w:cs="Calibri"/>
              </w:rPr>
            </w:pPr>
            <w:r w:rsidRPr="008678D4">
              <w:rPr>
                <w:rFonts w:eastAsia="Calibri" w:cs="Calibri"/>
              </w:rPr>
              <w:t>The application server and database have been included in the system penetration testing.</w:t>
            </w:r>
          </w:p>
        </w:tc>
        <w:tc>
          <w:tcPr>
            <w:tcW w:w="0" w:type="auto"/>
            <w:tcBorders>
              <w:top w:val="nil"/>
            </w:tcBorders>
          </w:tcPr>
          <w:p w14:paraId="3D801A49" w14:textId="3F1BEEBB" w:rsidR="003766C3" w:rsidRPr="002F5D1D" w:rsidRDefault="00F679B6" w:rsidP="002F5D1D">
            <w:pPr>
              <w:spacing w:line="265" w:lineRule="exact"/>
              <w:rPr>
                <w:rFonts w:eastAsia="Calibri" w:cs="Calibri"/>
                <w:lang w:val="en-GB"/>
              </w:rPr>
            </w:pPr>
            <w:r>
              <w:rPr>
                <w:rFonts w:eastAsia="Calibri" w:cs="Calibri"/>
                <w:lang w:val="en-GB"/>
              </w:rPr>
              <w:lastRenderedPageBreak/>
              <w:t>Remote</w:t>
            </w:r>
          </w:p>
        </w:tc>
        <w:tc>
          <w:tcPr>
            <w:tcW w:w="0" w:type="auto"/>
            <w:tcBorders>
              <w:top w:val="nil"/>
            </w:tcBorders>
          </w:tcPr>
          <w:p w14:paraId="767D4160" w14:textId="2C08EE6A" w:rsidR="003766C3" w:rsidRPr="002F5D1D" w:rsidRDefault="00F679B6" w:rsidP="002F5D1D">
            <w:pPr>
              <w:spacing w:line="265" w:lineRule="exact"/>
              <w:rPr>
                <w:rFonts w:eastAsia="Calibri" w:cs="Calibri"/>
                <w:lang w:val="en-GB"/>
              </w:rPr>
            </w:pPr>
            <w:r>
              <w:rPr>
                <w:rFonts w:eastAsia="Calibri" w:cs="Calibri"/>
                <w:lang w:val="en-GB"/>
              </w:rPr>
              <w:t>Significant</w:t>
            </w:r>
          </w:p>
        </w:tc>
        <w:tc>
          <w:tcPr>
            <w:tcW w:w="0" w:type="auto"/>
            <w:tcBorders>
              <w:top w:val="nil"/>
            </w:tcBorders>
          </w:tcPr>
          <w:p w14:paraId="14F15DC6" w14:textId="77777777" w:rsidR="003766C3" w:rsidRDefault="00F679B6" w:rsidP="002F5D1D">
            <w:pPr>
              <w:spacing w:line="265" w:lineRule="exact"/>
              <w:rPr>
                <w:rFonts w:eastAsia="Calibri" w:cs="Calibri"/>
                <w:lang w:val="en-GB"/>
              </w:rPr>
            </w:pPr>
            <w:r>
              <w:rPr>
                <w:rFonts w:eastAsia="Calibri" w:cs="Calibri"/>
                <w:lang w:val="en-GB"/>
              </w:rPr>
              <w:t>Low</w:t>
            </w:r>
          </w:p>
          <w:p w14:paraId="3E41FE6E" w14:textId="57E94D77" w:rsidR="007C2911" w:rsidRPr="002F5D1D" w:rsidRDefault="007C2911" w:rsidP="002F5D1D">
            <w:pPr>
              <w:spacing w:line="265" w:lineRule="exact"/>
              <w:rPr>
                <w:rFonts w:eastAsia="Calibri" w:cs="Calibri"/>
                <w:lang w:val="en-GB"/>
              </w:rPr>
            </w:pPr>
            <w:r>
              <w:rPr>
                <w:rFonts w:eastAsia="Calibri" w:cs="Calibri"/>
                <w:lang w:val="en-GB"/>
              </w:rPr>
              <w:t>ALARP</w:t>
            </w:r>
          </w:p>
        </w:tc>
      </w:tr>
      <w:tr w:rsidR="009E6CBD" w:rsidRPr="000959FF" w14:paraId="7B30BB6C" w14:textId="77777777" w:rsidTr="3CB2C89A">
        <w:trPr>
          <w:trHeight w:val="419"/>
        </w:trPr>
        <w:tc>
          <w:tcPr>
            <w:tcW w:w="0" w:type="auto"/>
          </w:tcPr>
          <w:p w14:paraId="69C50377" w14:textId="52667DC3" w:rsidR="003766C3" w:rsidRPr="002F5D1D" w:rsidRDefault="00DF0016" w:rsidP="002F5D1D">
            <w:pPr>
              <w:spacing w:line="265" w:lineRule="exact"/>
              <w:rPr>
                <w:rFonts w:eastAsia="Calibri" w:cs="Calibri"/>
              </w:rPr>
            </w:pPr>
            <w:r>
              <w:rPr>
                <w:rFonts w:eastAsia="Calibri" w:cs="Calibri"/>
              </w:rPr>
              <w:t>A user who is not authorised to access the application or database server gains access</w:t>
            </w:r>
          </w:p>
        </w:tc>
        <w:tc>
          <w:tcPr>
            <w:tcW w:w="0" w:type="auto"/>
          </w:tcPr>
          <w:p w14:paraId="6326D82F" w14:textId="77777777" w:rsidR="003766C3" w:rsidRDefault="000D3BAB" w:rsidP="002F5D1D">
            <w:pPr>
              <w:spacing w:line="265" w:lineRule="exact"/>
              <w:rPr>
                <w:rFonts w:eastAsia="Calibri" w:cs="Calibri"/>
              </w:rPr>
            </w:pPr>
            <w:r>
              <w:rPr>
                <w:rFonts w:eastAsia="Calibri" w:cs="Calibri"/>
              </w:rPr>
              <w:t>Access to the live servers is limited to only two individuals.</w:t>
            </w:r>
          </w:p>
          <w:p w14:paraId="3C43583D" w14:textId="77777777" w:rsidR="000D3BAB" w:rsidRDefault="000D3BAB" w:rsidP="002F5D1D">
            <w:pPr>
              <w:spacing w:line="265" w:lineRule="exact"/>
              <w:rPr>
                <w:rFonts w:eastAsia="Calibri" w:cs="Calibri"/>
              </w:rPr>
            </w:pPr>
            <w:r>
              <w:rPr>
                <w:rFonts w:eastAsia="Calibri" w:cs="Calibri"/>
              </w:rPr>
              <w:t>Access i</w:t>
            </w:r>
            <w:r w:rsidR="003F64EA">
              <w:rPr>
                <w:rFonts w:eastAsia="Calibri" w:cs="Calibri"/>
              </w:rPr>
              <w:t xml:space="preserve">s controlled </w:t>
            </w:r>
            <w:r w:rsidR="00A62B74">
              <w:rPr>
                <w:rFonts w:eastAsia="Calibri" w:cs="Calibri"/>
              </w:rPr>
              <w:t>according to</w:t>
            </w:r>
            <w:r w:rsidR="003F64EA">
              <w:rPr>
                <w:rFonts w:eastAsia="Calibri" w:cs="Calibri"/>
              </w:rPr>
              <w:t xml:space="preserve"> the Company’s </w:t>
            </w:r>
            <w:r w:rsidR="00A62B74" w:rsidRPr="00A62B74">
              <w:rPr>
                <w:rFonts w:eastAsia="Calibri" w:cs="Calibri"/>
              </w:rPr>
              <w:t xml:space="preserve">User Account Authorisation Policy </w:t>
            </w:r>
            <w:r w:rsidR="00A62B74">
              <w:rPr>
                <w:rFonts w:eastAsia="Calibri" w:cs="Calibri"/>
              </w:rPr>
              <w:t xml:space="preserve">(IG0018) and logged in </w:t>
            </w:r>
            <w:r w:rsidR="003C5680" w:rsidRPr="003C5680">
              <w:rPr>
                <w:rFonts w:eastAsia="Calibri" w:cs="Calibri"/>
              </w:rPr>
              <w:t>IG0036 Application Access Authorisation Lo</w:t>
            </w:r>
            <w:r w:rsidR="003C5680">
              <w:rPr>
                <w:rFonts w:eastAsia="Calibri" w:cs="Calibri"/>
              </w:rPr>
              <w:t>g.</w:t>
            </w:r>
          </w:p>
          <w:p w14:paraId="1162F773" w14:textId="79F240AA" w:rsidR="003C5680" w:rsidRDefault="00111D76" w:rsidP="002F5D1D">
            <w:pPr>
              <w:spacing w:line="265" w:lineRule="exact"/>
              <w:rPr>
                <w:rFonts w:eastAsia="Calibri" w:cs="Calibri"/>
              </w:rPr>
            </w:pPr>
            <w:r>
              <w:rPr>
                <w:rFonts w:eastAsia="Calibri" w:cs="Calibri"/>
              </w:rPr>
              <w:t>Access to the servers is revoked when staff leave the organisation</w:t>
            </w:r>
            <w:r w:rsidR="00AD07B0">
              <w:rPr>
                <w:rFonts w:eastAsia="Calibri" w:cs="Calibri"/>
              </w:rPr>
              <w:t xml:space="preserve"> as set out in </w:t>
            </w:r>
            <w:r w:rsidR="00AD07B0" w:rsidRPr="00A62B74">
              <w:rPr>
                <w:rFonts w:eastAsia="Calibri" w:cs="Calibri"/>
              </w:rPr>
              <w:t xml:space="preserve">User Account Authorisation Policy </w:t>
            </w:r>
            <w:r w:rsidR="00AD07B0">
              <w:rPr>
                <w:rFonts w:eastAsia="Calibri" w:cs="Calibri"/>
              </w:rPr>
              <w:t>(IG0018)</w:t>
            </w:r>
            <w:r w:rsidR="00AE3CB4">
              <w:rPr>
                <w:rFonts w:eastAsia="Calibri" w:cs="Calibri"/>
              </w:rPr>
              <w:t>.</w:t>
            </w:r>
          </w:p>
          <w:p w14:paraId="159C3726" w14:textId="4CC1A5D1" w:rsidR="00CD3919" w:rsidRDefault="00FD5092" w:rsidP="002F5D1D">
            <w:pPr>
              <w:spacing w:line="265" w:lineRule="exact"/>
              <w:rPr>
                <w:rFonts w:eastAsia="Calibri" w:cs="Calibri"/>
              </w:rPr>
            </w:pPr>
            <w:r>
              <w:rPr>
                <w:rFonts w:eastAsia="Calibri" w:cs="Calibri"/>
              </w:rPr>
              <w:t xml:space="preserve">The server does not have a GUI so it is not susceptible to </w:t>
            </w:r>
            <w:r w:rsidR="00B27C1A">
              <w:rPr>
                <w:rFonts w:eastAsia="Calibri" w:cs="Calibri"/>
              </w:rPr>
              <w:t>ph</w:t>
            </w:r>
            <w:r>
              <w:rPr>
                <w:rFonts w:eastAsia="Calibri" w:cs="Calibri"/>
              </w:rPr>
              <w:t>ishing or instant messaging threats.</w:t>
            </w:r>
          </w:p>
          <w:p w14:paraId="51F108A4" w14:textId="77777777" w:rsidR="00C82F3A" w:rsidRDefault="00C82F3A" w:rsidP="002F5D1D">
            <w:pPr>
              <w:spacing w:line="265" w:lineRule="exact"/>
              <w:rPr>
                <w:rFonts w:eastAsia="Calibri" w:cs="Calibri"/>
              </w:rPr>
            </w:pPr>
            <w:r>
              <w:rPr>
                <w:rFonts w:eastAsia="Calibri" w:cs="Calibri"/>
              </w:rPr>
              <w:t>Database content is encrypted.</w:t>
            </w:r>
          </w:p>
          <w:p w14:paraId="4E826FF0" w14:textId="1FE9956F" w:rsidR="00940206" w:rsidRDefault="00940206" w:rsidP="002F5D1D">
            <w:pPr>
              <w:spacing w:line="265" w:lineRule="exact"/>
              <w:rPr>
                <w:rFonts w:eastAsia="Calibri" w:cs="Calibri"/>
              </w:rPr>
            </w:pPr>
            <w:r>
              <w:rPr>
                <w:rFonts w:eastAsia="Calibri" w:cs="Calibri"/>
              </w:rPr>
              <w:t>Access to the servers can only be gained by VPN</w:t>
            </w:r>
            <w:r w:rsidR="00536FEE">
              <w:rPr>
                <w:rFonts w:eastAsia="Calibri" w:cs="Calibri"/>
              </w:rPr>
              <w:t xml:space="preserve"> over SS</w:t>
            </w:r>
            <w:r w:rsidR="00EE6504">
              <w:rPr>
                <w:rFonts w:eastAsia="Calibri" w:cs="Calibri"/>
              </w:rPr>
              <w:t>H</w:t>
            </w:r>
            <w:r>
              <w:rPr>
                <w:rFonts w:eastAsia="Calibri" w:cs="Calibri"/>
              </w:rPr>
              <w:t>.</w:t>
            </w:r>
          </w:p>
          <w:p w14:paraId="02310AE1" w14:textId="77777777" w:rsidR="00F84CEE" w:rsidRDefault="00940206" w:rsidP="002F5D1D">
            <w:pPr>
              <w:spacing w:line="265" w:lineRule="exact"/>
              <w:rPr>
                <w:rFonts w:eastAsia="Calibri" w:cs="Calibri"/>
              </w:rPr>
            </w:pPr>
            <w:r>
              <w:rPr>
                <w:rFonts w:eastAsia="Calibri" w:cs="Calibri"/>
              </w:rPr>
              <w:t>Servers are protected by strong passwords</w:t>
            </w:r>
          </w:p>
          <w:p w14:paraId="0A137427" w14:textId="5E8F8375" w:rsidR="00940206" w:rsidRDefault="00F84CEE" w:rsidP="002F5D1D">
            <w:pPr>
              <w:spacing w:line="265" w:lineRule="exact"/>
              <w:rPr>
                <w:rFonts w:eastAsia="Calibri" w:cs="Calibri"/>
              </w:rPr>
            </w:pPr>
            <w:r>
              <w:rPr>
                <w:rFonts w:eastAsia="Calibri" w:cs="Calibri"/>
              </w:rPr>
              <w:lastRenderedPageBreak/>
              <w:t xml:space="preserve">Accounts are </w:t>
            </w:r>
            <w:r w:rsidR="00940206">
              <w:rPr>
                <w:rFonts w:eastAsia="Calibri" w:cs="Calibri"/>
              </w:rPr>
              <w:t>specific to individual users.</w:t>
            </w:r>
          </w:p>
          <w:p w14:paraId="7A53883E" w14:textId="77777777" w:rsidR="006D1636" w:rsidRDefault="00B631D9" w:rsidP="002F5D1D">
            <w:pPr>
              <w:spacing w:line="265" w:lineRule="exact"/>
              <w:rPr>
                <w:rFonts w:eastAsia="Calibri" w:cs="Calibri"/>
              </w:rPr>
            </w:pPr>
            <w:r>
              <w:rPr>
                <w:rFonts w:eastAsia="Calibri" w:cs="Calibri"/>
              </w:rPr>
              <w:t xml:space="preserve">Web server is </w:t>
            </w:r>
            <w:r w:rsidR="00CE5DFA">
              <w:rPr>
                <w:rFonts w:eastAsia="Calibri" w:cs="Calibri"/>
              </w:rPr>
              <w:t>protected behind NetScaler</w:t>
            </w:r>
            <w:r w:rsidR="00446E1A">
              <w:rPr>
                <w:rFonts w:eastAsia="Calibri" w:cs="Calibri"/>
              </w:rPr>
              <w:t xml:space="preserve">, only https </w:t>
            </w:r>
            <w:r w:rsidR="001D5733">
              <w:rPr>
                <w:rFonts w:eastAsia="Calibri" w:cs="Calibri"/>
              </w:rPr>
              <w:t>access is available to NetScaler.</w:t>
            </w:r>
          </w:p>
          <w:p w14:paraId="34774615" w14:textId="5650B41B" w:rsidR="002518AD" w:rsidRPr="002F5D1D" w:rsidRDefault="00977D6E" w:rsidP="002F5D1D">
            <w:pPr>
              <w:spacing w:line="265" w:lineRule="exact"/>
              <w:rPr>
                <w:rFonts w:eastAsia="Calibri" w:cs="Calibri"/>
              </w:rPr>
            </w:pPr>
            <w:r>
              <w:rPr>
                <w:rFonts w:eastAsia="Calibri" w:cs="Calibri"/>
              </w:rPr>
              <w:t>All access to the servers is recorded in the Apache log and Authentications logs</w:t>
            </w:r>
            <w:r w:rsidR="00F45E98">
              <w:rPr>
                <w:rFonts w:eastAsia="Calibri" w:cs="Calibri"/>
              </w:rPr>
              <w:t xml:space="preserve"> including failed login attempts.</w:t>
            </w:r>
          </w:p>
        </w:tc>
        <w:tc>
          <w:tcPr>
            <w:tcW w:w="0" w:type="auto"/>
          </w:tcPr>
          <w:p w14:paraId="4622E6AA" w14:textId="553F3718" w:rsidR="003766C3" w:rsidRPr="002F5D1D" w:rsidRDefault="00AC7471" w:rsidP="002F5D1D">
            <w:pPr>
              <w:spacing w:line="265" w:lineRule="exact"/>
              <w:rPr>
                <w:rFonts w:eastAsia="Calibri" w:cs="Calibri"/>
              </w:rPr>
            </w:pPr>
            <w:r>
              <w:rPr>
                <w:rFonts w:eastAsia="Calibri" w:cs="Calibri"/>
              </w:rPr>
              <w:lastRenderedPageBreak/>
              <w:t>Possible</w:t>
            </w:r>
          </w:p>
        </w:tc>
        <w:tc>
          <w:tcPr>
            <w:tcW w:w="0" w:type="auto"/>
          </w:tcPr>
          <w:p w14:paraId="43F7E56B" w14:textId="631866A4" w:rsidR="003766C3"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6B5C860" w14:textId="77777777" w:rsidR="003766C3" w:rsidRDefault="006F206C" w:rsidP="002F5D1D">
            <w:pPr>
              <w:spacing w:line="265" w:lineRule="exact"/>
              <w:rPr>
                <w:rFonts w:eastAsia="Calibri" w:cs="Calibri"/>
              </w:rPr>
            </w:pPr>
            <w:r>
              <w:rPr>
                <w:rFonts w:eastAsia="Calibri" w:cs="Calibri"/>
              </w:rPr>
              <w:t>Medium</w:t>
            </w:r>
          </w:p>
          <w:p w14:paraId="182915A9" w14:textId="66D4FEDD" w:rsidR="007C2911" w:rsidRPr="002F5D1D" w:rsidRDefault="007C2911" w:rsidP="002F5D1D">
            <w:pPr>
              <w:spacing w:line="265" w:lineRule="exact"/>
              <w:rPr>
                <w:rFonts w:eastAsia="Calibri" w:cs="Calibri"/>
              </w:rPr>
            </w:pPr>
            <w:r>
              <w:rPr>
                <w:rFonts w:eastAsia="Calibri" w:cs="Calibri"/>
                <w:lang w:val="en-GB"/>
              </w:rPr>
              <w:t>ALARP</w:t>
            </w:r>
          </w:p>
        </w:tc>
      </w:tr>
      <w:tr w:rsidR="009E6CBD" w:rsidRPr="000959FF" w14:paraId="19BB05B5" w14:textId="77777777" w:rsidTr="3CB2C89A">
        <w:trPr>
          <w:trHeight w:val="419"/>
        </w:trPr>
        <w:tc>
          <w:tcPr>
            <w:tcW w:w="0" w:type="auto"/>
          </w:tcPr>
          <w:p w14:paraId="1E884CA9" w14:textId="0B21DE3E" w:rsidR="001A4B5D" w:rsidRDefault="001A4B5D" w:rsidP="002F5D1D">
            <w:pPr>
              <w:spacing w:line="265" w:lineRule="exact"/>
              <w:rPr>
                <w:rFonts w:eastAsia="Calibri" w:cs="Calibri"/>
              </w:rPr>
            </w:pPr>
            <w:r>
              <w:rPr>
                <w:rFonts w:eastAsia="Calibri" w:cs="Calibri"/>
              </w:rPr>
              <w:t>Application or database server is subject to malware attack.</w:t>
            </w:r>
          </w:p>
        </w:tc>
        <w:tc>
          <w:tcPr>
            <w:tcW w:w="0" w:type="auto"/>
          </w:tcPr>
          <w:p w14:paraId="7CF1E23B" w14:textId="30E97930" w:rsidR="00577B90" w:rsidRDefault="00B26AB1" w:rsidP="002F5D1D">
            <w:pPr>
              <w:spacing w:line="265" w:lineRule="exact"/>
              <w:rPr>
                <w:rFonts w:eastAsia="Calibri" w:cs="Calibri"/>
              </w:rPr>
            </w:pPr>
            <w:r>
              <w:rPr>
                <w:rFonts w:eastAsia="Calibri" w:cs="Calibri"/>
              </w:rPr>
              <w:t>Server is protected by ClamAV Anti-Virus software. Daily anti-virus scans are undertaken.</w:t>
            </w:r>
          </w:p>
          <w:p w14:paraId="34572BC6" w14:textId="2891D054" w:rsidR="001A4B5D" w:rsidRDefault="00514BE8" w:rsidP="002F5D1D">
            <w:pPr>
              <w:spacing w:line="265" w:lineRule="exact"/>
              <w:rPr>
                <w:rFonts w:eastAsia="Calibri" w:cs="Calibri"/>
              </w:rPr>
            </w:pPr>
            <w:r>
              <w:rPr>
                <w:rFonts w:eastAsia="Calibri" w:cs="Calibri"/>
              </w:rPr>
              <w:t xml:space="preserve">Servers are based on Ubuntu </w:t>
            </w:r>
            <w:r w:rsidR="00C56F82">
              <w:rPr>
                <w:rFonts w:eastAsia="Calibri" w:cs="Calibri"/>
              </w:rPr>
              <w:t>which is unlikely to be subjected to malware attac</w:t>
            </w:r>
            <w:r w:rsidR="00FC541D">
              <w:rPr>
                <w:rFonts w:eastAsia="Calibri" w:cs="Calibri"/>
              </w:rPr>
              <w:t>k</w:t>
            </w:r>
            <w:r w:rsidR="00C56F82">
              <w:rPr>
                <w:rFonts w:eastAsia="Calibri" w:cs="Calibri"/>
              </w:rPr>
              <w:t>.</w:t>
            </w:r>
          </w:p>
          <w:p w14:paraId="3D61E442" w14:textId="442542EF" w:rsidR="00C56F82" w:rsidRDefault="00E6678E" w:rsidP="002F5D1D">
            <w:pPr>
              <w:spacing w:line="265" w:lineRule="exact"/>
              <w:rPr>
                <w:rFonts w:eastAsia="Calibri" w:cs="Calibri"/>
              </w:rPr>
            </w:pPr>
            <w:r>
              <w:rPr>
                <w:rFonts w:eastAsia="Calibri" w:cs="Calibri"/>
              </w:rPr>
              <w:t>Server is set to automatically patch in order to address any potential security flaws.</w:t>
            </w:r>
          </w:p>
          <w:p w14:paraId="6485A170" w14:textId="4174B2F7" w:rsidR="000F1DFE" w:rsidRDefault="000F1DFE" w:rsidP="002F5D1D">
            <w:pPr>
              <w:spacing w:line="265" w:lineRule="exact"/>
              <w:rPr>
                <w:rFonts w:eastAsia="Calibri" w:cs="Calibri"/>
              </w:rPr>
            </w:pPr>
            <w:r>
              <w:rPr>
                <w:rFonts w:eastAsia="Calibri" w:cs="Calibri"/>
              </w:rPr>
              <w:t>Weekly checks undertaken to ensure all relevant server components are up to date.</w:t>
            </w:r>
          </w:p>
          <w:p w14:paraId="2BBD822E" w14:textId="6EBE1ECB" w:rsidR="00E6678E" w:rsidRDefault="00360A7F" w:rsidP="002F5D1D">
            <w:pPr>
              <w:spacing w:line="265" w:lineRule="exact"/>
              <w:rPr>
                <w:rFonts w:eastAsia="Calibri" w:cs="Calibri"/>
              </w:rPr>
            </w:pPr>
            <w:r>
              <w:rPr>
                <w:rFonts w:eastAsia="Calibri" w:cs="Calibri"/>
              </w:rPr>
              <w:t>Server does not have a GUI</w:t>
            </w:r>
            <w:r w:rsidR="0020791D">
              <w:rPr>
                <w:rFonts w:eastAsia="Calibri" w:cs="Calibri"/>
              </w:rPr>
              <w:t xml:space="preserve"> so is less susceptible to attack.</w:t>
            </w:r>
            <w:r w:rsidR="00CA0007">
              <w:rPr>
                <w:rFonts w:eastAsia="Calibri" w:cs="Calibri"/>
              </w:rPr>
              <w:t xml:space="preserve"> Users unable to navigate to suspicious website, etc.</w:t>
            </w:r>
          </w:p>
          <w:p w14:paraId="466C0E7A" w14:textId="77777777" w:rsidR="002754AC" w:rsidRDefault="002754AC" w:rsidP="002F5D1D">
            <w:pPr>
              <w:spacing w:line="265" w:lineRule="exact"/>
              <w:rPr>
                <w:rFonts w:eastAsia="Calibri" w:cs="Calibri"/>
              </w:rPr>
            </w:pPr>
            <w:r>
              <w:rPr>
                <w:rFonts w:eastAsia="Calibri" w:cs="Calibri"/>
              </w:rPr>
              <w:t>Access to server and the services installed on the server are carefully controlled.</w:t>
            </w:r>
          </w:p>
          <w:p w14:paraId="3BBEBCE0" w14:textId="77777777" w:rsidR="008E2AD5" w:rsidRDefault="008E2AD5" w:rsidP="002F5D1D">
            <w:pPr>
              <w:spacing w:line="265" w:lineRule="exact"/>
            </w:pPr>
            <w:r w:rsidRPr="000E156D">
              <w:t>Fortinet firewalls at each endpoint. VLAN enabled per customer environment. VDOM enabled</w:t>
            </w:r>
          </w:p>
          <w:p w14:paraId="05CF71B0" w14:textId="0E1917CB" w:rsidR="007A76FE" w:rsidRDefault="007A76FE" w:rsidP="002F5D1D">
            <w:pPr>
              <w:spacing w:line="265" w:lineRule="exact"/>
              <w:rPr>
                <w:rFonts w:eastAsia="Calibri" w:cs="Calibri"/>
              </w:rPr>
            </w:pPr>
            <w:r>
              <w:rPr>
                <w:rFonts w:eastAsia="Calibri" w:cs="Calibri"/>
              </w:rPr>
              <w:t>Periodic vulnerability scans are undertaken</w:t>
            </w:r>
            <w:r w:rsidR="006F11B6">
              <w:rPr>
                <w:rFonts w:eastAsia="Calibri" w:cs="Calibri"/>
              </w:rPr>
              <w:t xml:space="preserve"> by Xicon</w:t>
            </w:r>
            <w:r>
              <w:rPr>
                <w:rFonts w:eastAsia="Calibri" w:cs="Calibri"/>
              </w:rPr>
              <w:t>.</w:t>
            </w:r>
          </w:p>
          <w:p w14:paraId="337C0D7D" w14:textId="77777777" w:rsidR="008F42B5" w:rsidRDefault="00B96119" w:rsidP="002F5D1D">
            <w:pPr>
              <w:spacing w:line="265" w:lineRule="exact"/>
              <w:rPr>
                <w:rFonts w:eastAsia="Calibri" w:cs="Calibri"/>
              </w:rPr>
            </w:pPr>
            <w:r>
              <w:rPr>
                <w:rFonts w:eastAsia="Calibri" w:cs="Calibri"/>
              </w:rPr>
              <w:lastRenderedPageBreak/>
              <w:t>As the server is hosted remotely, users are unable to insert usb drives or other peripherals into the infrastructure.</w:t>
            </w:r>
          </w:p>
          <w:p w14:paraId="6DF1BB12" w14:textId="0933F38A" w:rsidR="00B96119" w:rsidRDefault="00B96119" w:rsidP="002F5D1D">
            <w:pPr>
              <w:spacing w:line="265" w:lineRule="exact"/>
              <w:rPr>
                <w:rFonts w:eastAsia="Calibri" w:cs="Calibri"/>
              </w:rPr>
            </w:pPr>
            <w:r>
              <w:rPr>
                <w:rFonts w:eastAsia="Calibri" w:cs="Calibri"/>
              </w:rPr>
              <w:t>Xicon has policies and procedures in place to minimise risk of malware attack.</w:t>
            </w:r>
          </w:p>
        </w:tc>
        <w:tc>
          <w:tcPr>
            <w:tcW w:w="0" w:type="auto"/>
          </w:tcPr>
          <w:p w14:paraId="6DA28CE9" w14:textId="4952F465" w:rsidR="001A4B5D" w:rsidRPr="002F5D1D" w:rsidRDefault="00AC7471" w:rsidP="002F5D1D">
            <w:pPr>
              <w:spacing w:line="265" w:lineRule="exact"/>
              <w:rPr>
                <w:rFonts w:eastAsia="Calibri" w:cs="Calibri"/>
              </w:rPr>
            </w:pPr>
            <w:r>
              <w:rPr>
                <w:rFonts w:eastAsia="Calibri" w:cs="Calibri"/>
                <w:lang w:val="en-GB"/>
              </w:rPr>
              <w:lastRenderedPageBreak/>
              <w:t>Remote</w:t>
            </w:r>
          </w:p>
        </w:tc>
        <w:tc>
          <w:tcPr>
            <w:tcW w:w="0" w:type="auto"/>
          </w:tcPr>
          <w:p w14:paraId="1004ABBA" w14:textId="3A2685C2" w:rsidR="001A4B5D"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4D5E9766" w14:textId="77777777" w:rsidR="001A4B5D" w:rsidRDefault="006F206C" w:rsidP="002F5D1D">
            <w:pPr>
              <w:spacing w:line="265" w:lineRule="exact"/>
              <w:rPr>
                <w:rFonts w:eastAsia="Calibri" w:cs="Calibri"/>
                <w:lang w:val="en-GB"/>
              </w:rPr>
            </w:pPr>
            <w:r>
              <w:rPr>
                <w:rFonts w:eastAsia="Calibri" w:cs="Calibri"/>
                <w:lang w:val="en-GB"/>
              </w:rPr>
              <w:t>Low</w:t>
            </w:r>
          </w:p>
          <w:p w14:paraId="1E3CB366" w14:textId="40E301F1" w:rsidR="007C2911" w:rsidRPr="002F5D1D" w:rsidRDefault="007C2911" w:rsidP="002F5D1D">
            <w:pPr>
              <w:spacing w:line="265" w:lineRule="exact"/>
              <w:rPr>
                <w:rFonts w:eastAsia="Calibri" w:cs="Calibri"/>
              </w:rPr>
            </w:pPr>
            <w:r>
              <w:rPr>
                <w:rFonts w:eastAsia="Calibri" w:cs="Calibri"/>
                <w:lang w:val="en-GB"/>
              </w:rPr>
              <w:t>ALARP</w:t>
            </w:r>
          </w:p>
        </w:tc>
      </w:tr>
      <w:tr w:rsidR="009E6CBD" w:rsidRPr="000959FF" w14:paraId="0520B3FF" w14:textId="77777777" w:rsidTr="3CB2C89A">
        <w:trPr>
          <w:trHeight w:val="419"/>
        </w:trPr>
        <w:tc>
          <w:tcPr>
            <w:tcW w:w="0" w:type="auto"/>
          </w:tcPr>
          <w:p w14:paraId="0A9E57D3" w14:textId="7D377646" w:rsidR="00AE73D3" w:rsidRDefault="00776E10" w:rsidP="002F5D1D">
            <w:pPr>
              <w:spacing w:line="265" w:lineRule="exact"/>
              <w:rPr>
                <w:rFonts w:eastAsia="Calibri" w:cs="Calibri"/>
              </w:rPr>
            </w:pPr>
            <w:r>
              <w:rPr>
                <w:rFonts w:eastAsia="Calibri" w:cs="Calibri"/>
              </w:rPr>
              <w:t>Security threat introduced by client workstation connecting into the database or application servers.</w:t>
            </w:r>
          </w:p>
        </w:tc>
        <w:tc>
          <w:tcPr>
            <w:tcW w:w="0" w:type="auto"/>
          </w:tcPr>
          <w:p w14:paraId="66A8B60E" w14:textId="77777777" w:rsidR="00AE73D3" w:rsidRDefault="00A014A5" w:rsidP="002F5D1D">
            <w:pPr>
              <w:spacing w:line="265" w:lineRule="exact"/>
              <w:rPr>
                <w:rFonts w:eastAsia="Calibri" w:cs="Calibri"/>
              </w:rPr>
            </w:pPr>
            <w:r>
              <w:rPr>
                <w:rFonts w:eastAsia="Calibri" w:cs="Calibri"/>
              </w:rPr>
              <w:t>Access to the servers is limited to just two members or staff using two workstations.</w:t>
            </w:r>
          </w:p>
          <w:p w14:paraId="6578E5BF" w14:textId="49979E43" w:rsidR="00A014A5" w:rsidRDefault="00A014A5" w:rsidP="002F5D1D">
            <w:pPr>
              <w:spacing w:line="265" w:lineRule="exact"/>
              <w:rPr>
                <w:rFonts w:eastAsia="Calibri" w:cs="Calibri"/>
              </w:rPr>
            </w:pPr>
            <w:r>
              <w:rPr>
                <w:rFonts w:eastAsia="Calibri" w:cs="Calibri"/>
              </w:rPr>
              <w:t>The connectivity framework employed means that the local workstation and server components remain architecturally discrete</w:t>
            </w:r>
            <w:r w:rsidR="00290074">
              <w:rPr>
                <w:rFonts w:eastAsia="Calibri" w:cs="Calibri"/>
              </w:rPr>
              <w:t>. File transfer is controlled and limited to ftp.</w:t>
            </w:r>
          </w:p>
          <w:p w14:paraId="589F5C63" w14:textId="25EEBD4B" w:rsidR="00290074" w:rsidRDefault="00290074" w:rsidP="002F5D1D">
            <w:pPr>
              <w:spacing w:line="265" w:lineRule="exact"/>
              <w:rPr>
                <w:rFonts w:eastAsia="Calibri" w:cs="Calibri"/>
              </w:rPr>
            </w:pPr>
            <w:r>
              <w:rPr>
                <w:rFonts w:eastAsia="Calibri" w:cs="Calibri"/>
              </w:rPr>
              <w:t>Client workstations hav</w:t>
            </w:r>
            <w:r w:rsidR="002C39EA">
              <w:rPr>
                <w:rFonts w:eastAsia="Calibri" w:cs="Calibri"/>
              </w:rPr>
              <w:t>e</w:t>
            </w:r>
            <w:r>
              <w:rPr>
                <w:rFonts w:eastAsia="Calibri" w:cs="Calibri"/>
              </w:rPr>
              <w:t xml:space="preserve"> up to date antivirus software installed.</w:t>
            </w:r>
          </w:p>
          <w:p w14:paraId="52E0BB24" w14:textId="78DB6534" w:rsidR="007D5888" w:rsidRDefault="007D5888" w:rsidP="002F5D1D">
            <w:pPr>
              <w:spacing w:line="265" w:lineRule="exact"/>
              <w:rPr>
                <w:rFonts w:eastAsia="Calibri" w:cs="Calibri"/>
              </w:rPr>
            </w:pPr>
            <w:r>
              <w:rPr>
                <w:rFonts w:eastAsia="Calibri" w:cs="Calibri"/>
              </w:rPr>
              <w:t>Client workstations are subject to IG and remote working policy.</w:t>
            </w:r>
          </w:p>
          <w:p w14:paraId="779BF212" w14:textId="614D1704" w:rsidR="00A014A5" w:rsidRDefault="00A014A5" w:rsidP="002F5D1D">
            <w:pPr>
              <w:spacing w:line="265" w:lineRule="exact"/>
              <w:rPr>
                <w:rFonts w:eastAsia="Calibri" w:cs="Calibri"/>
              </w:rPr>
            </w:pPr>
          </w:p>
        </w:tc>
        <w:tc>
          <w:tcPr>
            <w:tcW w:w="0" w:type="auto"/>
          </w:tcPr>
          <w:p w14:paraId="34A29420" w14:textId="39443D13" w:rsidR="00AE73D3" w:rsidRPr="002F5D1D" w:rsidRDefault="00AC7471" w:rsidP="002F5D1D">
            <w:pPr>
              <w:spacing w:line="265" w:lineRule="exact"/>
              <w:rPr>
                <w:rFonts w:eastAsia="Calibri" w:cs="Calibri"/>
              </w:rPr>
            </w:pPr>
            <w:r>
              <w:rPr>
                <w:rFonts w:eastAsia="Calibri" w:cs="Calibri"/>
                <w:lang w:val="en-GB"/>
              </w:rPr>
              <w:t>Remote</w:t>
            </w:r>
          </w:p>
        </w:tc>
        <w:tc>
          <w:tcPr>
            <w:tcW w:w="0" w:type="auto"/>
          </w:tcPr>
          <w:p w14:paraId="5C196591" w14:textId="72E637B1" w:rsidR="00AE73D3"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07354CC6" w14:textId="77777777" w:rsidR="00AE73D3" w:rsidRDefault="006F206C" w:rsidP="002F5D1D">
            <w:pPr>
              <w:spacing w:line="265" w:lineRule="exact"/>
              <w:rPr>
                <w:rFonts w:eastAsia="Calibri" w:cs="Calibri"/>
                <w:lang w:val="en-GB"/>
              </w:rPr>
            </w:pPr>
            <w:r>
              <w:rPr>
                <w:rFonts w:eastAsia="Calibri" w:cs="Calibri"/>
                <w:lang w:val="en-GB"/>
              </w:rPr>
              <w:t>Low</w:t>
            </w:r>
          </w:p>
          <w:p w14:paraId="555A52A0" w14:textId="22CF0406" w:rsidR="007C2911" w:rsidRPr="002F5D1D" w:rsidRDefault="007C2911" w:rsidP="002F5D1D">
            <w:pPr>
              <w:spacing w:line="265" w:lineRule="exact"/>
              <w:rPr>
                <w:rFonts w:eastAsia="Calibri" w:cs="Calibri"/>
              </w:rPr>
            </w:pPr>
            <w:r>
              <w:rPr>
                <w:rFonts w:eastAsia="Calibri" w:cs="Calibri"/>
                <w:lang w:val="en-GB"/>
              </w:rPr>
              <w:t>ALARP</w:t>
            </w:r>
          </w:p>
        </w:tc>
      </w:tr>
      <w:tr w:rsidR="00C61B08" w:rsidRPr="000959FF" w14:paraId="034D95BE" w14:textId="77777777" w:rsidTr="3CB2C89A">
        <w:trPr>
          <w:trHeight w:val="419"/>
        </w:trPr>
        <w:tc>
          <w:tcPr>
            <w:tcW w:w="0" w:type="auto"/>
          </w:tcPr>
          <w:p w14:paraId="01C3DC3C" w14:textId="7BB3DEC0" w:rsidR="00E85473" w:rsidRDefault="00E85473" w:rsidP="002F5D1D">
            <w:pPr>
              <w:spacing w:line="265" w:lineRule="exact"/>
              <w:rPr>
                <w:rFonts w:eastAsia="Calibri" w:cs="Calibri"/>
              </w:rPr>
            </w:pPr>
            <w:r>
              <w:rPr>
                <w:rFonts w:eastAsia="Calibri" w:cs="Calibri"/>
              </w:rPr>
              <w:t>Disclosure of confidential data due to theft of workstation</w:t>
            </w:r>
            <w:r w:rsidR="00065228">
              <w:rPr>
                <w:rFonts w:eastAsia="Calibri" w:cs="Calibri"/>
              </w:rPr>
              <w:t xml:space="preserve"> or portable device</w:t>
            </w:r>
            <w:r>
              <w:rPr>
                <w:rFonts w:eastAsia="Calibri" w:cs="Calibri"/>
              </w:rPr>
              <w:t>.</w:t>
            </w:r>
          </w:p>
        </w:tc>
        <w:tc>
          <w:tcPr>
            <w:tcW w:w="0" w:type="auto"/>
          </w:tcPr>
          <w:p w14:paraId="036A767D" w14:textId="04364616" w:rsidR="00E85473" w:rsidRDefault="00024EF9" w:rsidP="002F5D1D">
            <w:pPr>
              <w:spacing w:line="265" w:lineRule="exact"/>
              <w:rPr>
                <w:rFonts w:eastAsia="Calibri" w:cs="Calibri"/>
              </w:rPr>
            </w:pPr>
            <w:r>
              <w:rPr>
                <w:rFonts w:eastAsia="Calibri" w:cs="Calibri"/>
              </w:rPr>
              <w:t xml:space="preserve">By policy, patient identifiable data is not stored on local workstations </w:t>
            </w:r>
            <w:r w:rsidR="00065228">
              <w:rPr>
                <w:rFonts w:eastAsia="Calibri" w:cs="Calibri"/>
              </w:rPr>
              <w:t xml:space="preserve">or portable devices </w:t>
            </w:r>
            <w:r>
              <w:rPr>
                <w:rFonts w:eastAsia="Calibri" w:cs="Calibri"/>
              </w:rPr>
              <w:t>and to do so would be subject to disciplinary measures.</w:t>
            </w:r>
          </w:p>
          <w:p w14:paraId="6AD6DD78" w14:textId="77777777" w:rsidR="00D74FB9" w:rsidRDefault="00D74FB9" w:rsidP="002F5D1D">
            <w:pPr>
              <w:spacing w:line="265" w:lineRule="exact"/>
              <w:rPr>
                <w:rFonts w:eastAsia="Calibri" w:cs="Calibri"/>
              </w:rPr>
            </w:pPr>
            <w:r>
              <w:rPr>
                <w:rFonts w:eastAsia="Calibri" w:cs="Calibri"/>
              </w:rPr>
              <w:t>Use o</w:t>
            </w:r>
            <w:r w:rsidR="00D86EC1">
              <w:rPr>
                <w:rFonts w:eastAsia="Calibri" w:cs="Calibri"/>
              </w:rPr>
              <w:t>f remote working is subject to the company policy</w:t>
            </w:r>
            <w:r w:rsidR="00BA57F8">
              <w:rPr>
                <w:rFonts w:eastAsia="Calibri" w:cs="Calibri"/>
              </w:rPr>
              <w:t xml:space="preserve"> </w:t>
            </w:r>
            <w:r w:rsidR="00B71950" w:rsidRPr="00B71950">
              <w:rPr>
                <w:rFonts w:eastAsia="Calibri" w:cs="Calibri"/>
              </w:rPr>
              <w:t>IG0007 Mobile Computing and Teleworking Policy and Guidelines</w:t>
            </w:r>
            <w:r w:rsidR="00D86EC1">
              <w:rPr>
                <w:rFonts w:eastAsia="Calibri" w:cs="Calibri"/>
              </w:rPr>
              <w:t>.</w:t>
            </w:r>
          </w:p>
          <w:p w14:paraId="51E4946E" w14:textId="56D40128" w:rsidR="00065228" w:rsidRDefault="00065228" w:rsidP="002F5D1D">
            <w:pPr>
              <w:spacing w:line="265" w:lineRule="exact"/>
              <w:rPr>
                <w:rFonts w:eastAsia="Calibri" w:cs="Calibri"/>
              </w:rPr>
            </w:pPr>
            <w:r>
              <w:rPr>
                <w:rFonts w:eastAsia="Calibri" w:cs="Calibri"/>
              </w:rPr>
              <w:t>All data in the database is encrypted.</w:t>
            </w:r>
          </w:p>
        </w:tc>
        <w:tc>
          <w:tcPr>
            <w:tcW w:w="0" w:type="auto"/>
          </w:tcPr>
          <w:p w14:paraId="491F275D" w14:textId="09E7E64F" w:rsidR="00E85473" w:rsidRPr="002F5D1D" w:rsidRDefault="00AC7471" w:rsidP="002F5D1D">
            <w:pPr>
              <w:spacing w:line="265" w:lineRule="exact"/>
              <w:rPr>
                <w:rFonts w:eastAsia="Calibri" w:cs="Calibri"/>
              </w:rPr>
            </w:pPr>
            <w:r>
              <w:rPr>
                <w:rFonts w:eastAsia="Calibri" w:cs="Calibri"/>
                <w:lang w:val="en-GB"/>
              </w:rPr>
              <w:t>Remote</w:t>
            </w:r>
          </w:p>
        </w:tc>
        <w:tc>
          <w:tcPr>
            <w:tcW w:w="0" w:type="auto"/>
          </w:tcPr>
          <w:p w14:paraId="4B35FEBD" w14:textId="04F387CD" w:rsidR="00E85473"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1E2D4AF5" w14:textId="77777777" w:rsidR="00E85473" w:rsidRDefault="006F206C" w:rsidP="002F5D1D">
            <w:pPr>
              <w:spacing w:line="265" w:lineRule="exact"/>
              <w:rPr>
                <w:rFonts w:eastAsia="Calibri" w:cs="Calibri"/>
                <w:lang w:val="en-GB"/>
              </w:rPr>
            </w:pPr>
            <w:r>
              <w:rPr>
                <w:rFonts w:eastAsia="Calibri" w:cs="Calibri"/>
                <w:lang w:val="en-GB"/>
              </w:rPr>
              <w:t>Low</w:t>
            </w:r>
          </w:p>
          <w:p w14:paraId="717A7E56" w14:textId="4AA16BF3" w:rsidR="007C2911" w:rsidRPr="002F5D1D" w:rsidRDefault="007C2911" w:rsidP="002F5D1D">
            <w:pPr>
              <w:spacing w:line="265" w:lineRule="exact"/>
              <w:rPr>
                <w:rFonts w:eastAsia="Calibri" w:cs="Calibri"/>
              </w:rPr>
            </w:pPr>
            <w:r>
              <w:rPr>
                <w:rFonts w:eastAsia="Calibri" w:cs="Calibri"/>
                <w:lang w:val="en-GB"/>
              </w:rPr>
              <w:t>ALARP</w:t>
            </w:r>
          </w:p>
        </w:tc>
      </w:tr>
      <w:tr w:rsidR="00BA2ABD" w:rsidRPr="000959FF" w14:paraId="50F67FBB" w14:textId="77777777" w:rsidTr="3CB2C89A">
        <w:trPr>
          <w:trHeight w:val="419"/>
        </w:trPr>
        <w:tc>
          <w:tcPr>
            <w:tcW w:w="0" w:type="auto"/>
          </w:tcPr>
          <w:p w14:paraId="7DC9C7C8" w14:textId="1F535B10" w:rsidR="007B7EF8" w:rsidRDefault="007B7EF8" w:rsidP="002F5D1D">
            <w:pPr>
              <w:spacing w:line="265" w:lineRule="exact"/>
              <w:rPr>
                <w:rFonts w:eastAsia="Calibri" w:cs="Calibri"/>
              </w:rPr>
            </w:pPr>
            <w:r>
              <w:rPr>
                <w:rFonts w:eastAsia="Calibri" w:cs="Calibri"/>
              </w:rPr>
              <w:t>Disclosure of confidential information due to location of workstation</w:t>
            </w:r>
            <w:r w:rsidR="00CA0278">
              <w:rPr>
                <w:rFonts w:eastAsia="Calibri" w:cs="Calibri"/>
              </w:rPr>
              <w:t xml:space="preserve"> (e.g. local on-lookers).</w:t>
            </w:r>
          </w:p>
        </w:tc>
        <w:tc>
          <w:tcPr>
            <w:tcW w:w="0" w:type="auto"/>
          </w:tcPr>
          <w:p w14:paraId="26BC6A75" w14:textId="77777777" w:rsidR="007B7EF8" w:rsidRDefault="00CA0278" w:rsidP="002F5D1D">
            <w:pPr>
              <w:spacing w:line="265" w:lineRule="exact"/>
              <w:rPr>
                <w:rFonts w:eastAsia="Calibri" w:cs="Calibri"/>
              </w:rPr>
            </w:pPr>
            <w:r>
              <w:rPr>
                <w:rFonts w:eastAsia="Calibri" w:cs="Calibri"/>
              </w:rPr>
              <w:t>Patient identifiable data is encrypted in the data</w:t>
            </w:r>
            <w:r w:rsidR="005F7CF0">
              <w:rPr>
                <w:rFonts w:eastAsia="Calibri" w:cs="Calibri"/>
              </w:rPr>
              <w:t>base and cannot be viewed in human-readable form by staff.</w:t>
            </w:r>
          </w:p>
          <w:p w14:paraId="410238B2" w14:textId="586EA606" w:rsidR="005F7CF0" w:rsidRDefault="00B71950" w:rsidP="002F5D1D">
            <w:pPr>
              <w:spacing w:line="265" w:lineRule="exact"/>
              <w:rPr>
                <w:rFonts w:eastAsia="Calibri" w:cs="Calibri"/>
              </w:rPr>
            </w:pPr>
            <w:r>
              <w:rPr>
                <w:rFonts w:eastAsia="Calibri" w:cs="Calibri"/>
              </w:rPr>
              <w:t xml:space="preserve">Remote working is subject to </w:t>
            </w:r>
            <w:r w:rsidRPr="00B71950">
              <w:rPr>
                <w:rFonts w:eastAsia="Calibri" w:cs="Calibri"/>
              </w:rPr>
              <w:t>IG0007 Mobile Computing and Teleworking Policy and Guidelines</w:t>
            </w:r>
            <w:r>
              <w:rPr>
                <w:rFonts w:eastAsia="Calibri" w:cs="Calibri"/>
              </w:rPr>
              <w:t>.</w:t>
            </w:r>
          </w:p>
        </w:tc>
        <w:tc>
          <w:tcPr>
            <w:tcW w:w="0" w:type="auto"/>
          </w:tcPr>
          <w:p w14:paraId="0D45D404" w14:textId="207B2776" w:rsidR="007B7EF8" w:rsidRPr="002F5D1D" w:rsidRDefault="00AC7471" w:rsidP="002F5D1D">
            <w:pPr>
              <w:spacing w:line="265" w:lineRule="exact"/>
              <w:rPr>
                <w:rFonts w:eastAsia="Calibri" w:cs="Calibri"/>
              </w:rPr>
            </w:pPr>
            <w:r>
              <w:rPr>
                <w:rFonts w:eastAsia="Calibri" w:cs="Calibri"/>
                <w:lang w:val="en-GB"/>
              </w:rPr>
              <w:t>Remote</w:t>
            </w:r>
          </w:p>
        </w:tc>
        <w:tc>
          <w:tcPr>
            <w:tcW w:w="0" w:type="auto"/>
          </w:tcPr>
          <w:p w14:paraId="4AE35EA4" w14:textId="0DAD78C0" w:rsidR="007B7EF8"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63B2286" w14:textId="77777777" w:rsidR="007B7EF8" w:rsidRDefault="006F206C" w:rsidP="002F5D1D">
            <w:pPr>
              <w:spacing w:line="265" w:lineRule="exact"/>
              <w:rPr>
                <w:rFonts w:eastAsia="Calibri" w:cs="Calibri"/>
                <w:lang w:val="en-GB"/>
              </w:rPr>
            </w:pPr>
            <w:r>
              <w:rPr>
                <w:rFonts w:eastAsia="Calibri" w:cs="Calibri"/>
                <w:lang w:val="en-GB"/>
              </w:rPr>
              <w:t>Low</w:t>
            </w:r>
          </w:p>
          <w:p w14:paraId="0FB29478" w14:textId="05A8672B" w:rsidR="007C2911" w:rsidRPr="002F5D1D" w:rsidRDefault="007C2911" w:rsidP="002F5D1D">
            <w:pPr>
              <w:spacing w:line="265" w:lineRule="exact"/>
              <w:rPr>
                <w:rFonts w:eastAsia="Calibri" w:cs="Calibri"/>
              </w:rPr>
            </w:pPr>
            <w:r>
              <w:rPr>
                <w:rFonts w:eastAsia="Calibri" w:cs="Calibri"/>
                <w:lang w:val="en-GB"/>
              </w:rPr>
              <w:t>ALARP</w:t>
            </w:r>
          </w:p>
        </w:tc>
      </w:tr>
      <w:tr w:rsidR="00BA2ABD" w:rsidRPr="000959FF" w14:paraId="5312BF25" w14:textId="77777777" w:rsidTr="3CB2C89A">
        <w:trPr>
          <w:trHeight w:val="419"/>
        </w:trPr>
        <w:tc>
          <w:tcPr>
            <w:tcW w:w="0" w:type="auto"/>
          </w:tcPr>
          <w:p w14:paraId="4BD496C0" w14:textId="2AE65451" w:rsidR="00455ACE" w:rsidRDefault="00455ACE" w:rsidP="002F5D1D">
            <w:pPr>
              <w:spacing w:line="265" w:lineRule="exact"/>
              <w:rPr>
                <w:rFonts w:eastAsia="Calibri" w:cs="Calibri"/>
              </w:rPr>
            </w:pPr>
            <w:r>
              <w:rPr>
                <w:rFonts w:eastAsia="Calibri" w:cs="Calibri"/>
              </w:rPr>
              <w:lastRenderedPageBreak/>
              <w:t xml:space="preserve">Disclosure of personal data due to vulnerabilities </w:t>
            </w:r>
            <w:r w:rsidR="005F355C">
              <w:rPr>
                <w:rFonts w:eastAsia="Calibri" w:cs="Calibri"/>
              </w:rPr>
              <w:t>in the hosting organisation or data centre</w:t>
            </w:r>
            <w:r w:rsidR="00BA2ABD">
              <w:rPr>
                <w:rFonts w:eastAsia="Calibri" w:cs="Calibri"/>
              </w:rPr>
              <w:t>, (e.g. physical access).</w:t>
            </w:r>
          </w:p>
        </w:tc>
        <w:tc>
          <w:tcPr>
            <w:tcW w:w="0" w:type="auto"/>
          </w:tcPr>
          <w:p w14:paraId="46B9946D" w14:textId="77777777" w:rsidR="00455ACE" w:rsidRDefault="005F355C" w:rsidP="002F5D1D">
            <w:pPr>
              <w:spacing w:line="265" w:lineRule="exact"/>
              <w:rPr>
                <w:rFonts w:eastAsia="Calibri" w:cs="Calibri"/>
              </w:rPr>
            </w:pPr>
            <w:r>
              <w:rPr>
                <w:rFonts w:eastAsia="Calibri" w:cs="Calibri"/>
              </w:rPr>
              <w:t xml:space="preserve">Xicon is a reputable provider of </w:t>
            </w:r>
            <w:r w:rsidR="00B2424E">
              <w:rPr>
                <w:rFonts w:eastAsia="Calibri" w:cs="Calibri"/>
              </w:rPr>
              <w:t>hosting services</w:t>
            </w:r>
            <w:r w:rsidR="00A03178">
              <w:rPr>
                <w:rFonts w:eastAsia="Calibri" w:cs="Calibri"/>
              </w:rPr>
              <w:t>. Whilst the precise security and policy procedures have not been made available for inspection by GP access, Xicon</w:t>
            </w:r>
            <w:r w:rsidR="00B2424E">
              <w:rPr>
                <w:rFonts w:eastAsia="Calibri" w:cs="Calibri"/>
              </w:rPr>
              <w:t xml:space="preserve"> is compliant with ISO 27001</w:t>
            </w:r>
            <w:r w:rsidR="00C61B08">
              <w:rPr>
                <w:rFonts w:eastAsia="Calibri" w:cs="Calibri"/>
              </w:rPr>
              <w:t>:2013</w:t>
            </w:r>
            <w:r w:rsidR="00857A77">
              <w:rPr>
                <w:rFonts w:eastAsia="Calibri" w:cs="Calibri"/>
              </w:rPr>
              <w:t xml:space="preserve"> and, consequently, it is assumed that appropriate measure are in place.</w:t>
            </w:r>
          </w:p>
          <w:p w14:paraId="33AD9A65" w14:textId="77777777" w:rsidR="00861BB9" w:rsidRDefault="0070695F" w:rsidP="002F5D1D">
            <w:pPr>
              <w:spacing w:line="265" w:lineRule="exact"/>
              <w:rPr>
                <w:rFonts w:eastAsia="Calibri" w:cs="Calibri"/>
              </w:rPr>
            </w:pPr>
            <w:r>
              <w:rPr>
                <w:rFonts w:eastAsia="Calibri" w:cs="Calibri"/>
              </w:rPr>
              <w:t>Xicon are also compliant with:</w:t>
            </w:r>
          </w:p>
          <w:p w14:paraId="43FD0BBF" w14:textId="77777777" w:rsidR="0070695F" w:rsidRPr="0070695F" w:rsidRDefault="0070695F" w:rsidP="0070695F">
            <w:pPr>
              <w:spacing w:line="265" w:lineRule="exact"/>
              <w:rPr>
                <w:rFonts w:eastAsia="Calibri" w:cs="Calibri"/>
              </w:rPr>
            </w:pPr>
            <w:r w:rsidRPr="0070695F">
              <w:rPr>
                <w:rFonts w:eastAsia="Calibri" w:cs="Calibri"/>
              </w:rPr>
              <w:t>ISO 14001:2004 Environmental Management System Standard</w:t>
            </w:r>
          </w:p>
          <w:p w14:paraId="5DB87B85" w14:textId="77777777" w:rsidR="0070695F" w:rsidRPr="0070695F" w:rsidRDefault="0070695F" w:rsidP="0070695F">
            <w:pPr>
              <w:spacing w:line="265" w:lineRule="exact"/>
              <w:rPr>
                <w:rFonts w:eastAsia="Calibri" w:cs="Calibri"/>
              </w:rPr>
            </w:pPr>
            <w:r w:rsidRPr="0070695F">
              <w:rPr>
                <w:rFonts w:eastAsia="Calibri" w:cs="Calibri"/>
              </w:rPr>
              <w:t>OHSAS 18001: 2007 Occupational Health &amp; Safety Management System Standard</w:t>
            </w:r>
          </w:p>
          <w:p w14:paraId="65CDF79A" w14:textId="77777777" w:rsidR="0070695F" w:rsidRPr="0070695F" w:rsidRDefault="0070695F" w:rsidP="0070695F">
            <w:pPr>
              <w:spacing w:line="265" w:lineRule="exact"/>
              <w:rPr>
                <w:rFonts w:eastAsia="Calibri" w:cs="Calibri"/>
              </w:rPr>
            </w:pPr>
            <w:r w:rsidRPr="0070695F">
              <w:rPr>
                <w:rFonts w:eastAsia="Calibri" w:cs="Calibri"/>
              </w:rPr>
              <w:t>ISO 50001:2011 Energy Management System Standard</w:t>
            </w:r>
          </w:p>
          <w:p w14:paraId="5597D4C4" w14:textId="77777777" w:rsidR="0070695F" w:rsidRDefault="0070695F" w:rsidP="0070695F">
            <w:pPr>
              <w:spacing w:line="265" w:lineRule="exact"/>
              <w:rPr>
                <w:rFonts w:eastAsia="Calibri" w:cs="Calibri"/>
              </w:rPr>
            </w:pPr>
            <w:r w:rsidRPr="0070695F">
              <w:rPr>
                <w:rFonts w:eastAsia="Calibri" w:cs="Calibri"/>
              </w:rPr>
              <w:t>PCI-DSS Payment Card Industry Data Security Standard</w:t>
            </w:r>
          </w:p>
          <w:p w14:paraId="35A830B2" w14:textId="5AE0BD0C" w:rsidR="00A32E3B" w:rsidRDefault="00A32E3B" w:rsidP="0070695F">
            <w:pPr>
              <w:spacing w:line="265" w:lineRule="exact"/>
              <w:rPr>
                <w:rFonts w:eastAsia="Calibri" w:cs="Calibri"/>
              </w:rPr>
            </w:pPr>
            <w:r w:rsidRPr="00A32E3B">
              <w:rPr>
                <w:rFonts w:eastAsia="Calibri" w:cs="Calibri"/>
              </w:rPr>
              <w:t xml:space="preserve">BS5979 and BS8418  </w:t>
            </w:r>
          </w:p>
        </w:tc>
        <w:tc>
          <w:tcPr>
            <w:tcW w:w="0" w:type="auto"/>
          </w:tcPr>
          <w:p w14:paraId="1060FA8D" w14:textId="2D1B0A70" w:rsidR="00455ACE" w:rsidRPr="002F5D1D" w:rsidRDefault="00FC6ECA" w:rsidP="002F5D1D">
            <w:pPr>
              <w:spacing w:line="265" w:lineRule="exact"/>
              <w:rPr>
                <w:rFonts w:eastAsia="Calibri" w:cs="Calibri"/>
              </w:rPr>
            </w:pPr>
            <w:r>
              <w:rPr>
                <w:rFonts w:eastAsia="Calibri" w:cs="Calibri"/>
                <w:lang w:val="en-GB"/>
              </w:rPr>
              <w:t>Remote</w:t>
            </w:r>
          </w:p>
        </w:tc>
        <w:tc>
          <w:tcPr>
            <w:tcW w:w="0" w:type="auto"/>
          </w:tcPr>
          <w:p w14:paraId="7378BD8C" w14:textId="52FE16D8" w:rsidR="00455ACE"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739DB94" w14:textId="77777777" w:rsidR="00455ACE" w:rsidRDefault="006F206C" w:rsidP="002F5D1D">
            <w:pPr>
              <w:spacing w:line="265" w:lineRule="exact"/>
              <w:rPr>
                <w:rFonts w:eastAsia="Calibri" w:cs="Calibri"/>
                <w:lang w:val="en-GB"/>
              </w:rPr>
            </w:pPr>
            <w:r>
              <w:rPr>
                <w:rFonts w:eastAsia="Calibri" w:cs="Calibri"/>
                <w:lang w:val="en-GB"/>
              </w:rPr>
              <w:t>Low</w:t>
            </w:r>
          </w:p>
          <w:p w14:paraId="7A0CAB40" w14:textId="31A9B121" w:rsidR="007C2911" w:rsidRPr="002F5D1D" w:rsidRDefault="007C2911" w:rsidP="002F5D1D">
            <w:pPr>
              <w:spacing w:line="265" w:lineRule="exact"/>
              <w:rPr>
                <w:rFonts w:eastAsia="Calibri" w:cs="Calibri"/>
              </w:rPr>
            </w:pPr>
            <w:r>
              <w:rPr>
                <w:rFonts w:eastAsia="Calibri" w:cs="Calibri"/>
                <w:lang w:val="en-GB"/>
              </w:rPr>
              <w:t>ALARP</w:t>
            </w:r>
          </w:p>
        </w:tc>
      </w:tr>
      <w:tr w:rsidR="00C61B08" w:rsidRPr="000959FF" w14:paraId="31913A9F" w14:textId="77777777" w:rsidTr="3CB2C89A">
        <w:trPr>
          <w:trHeight w:val="419"/>
        </w:trPr>
        <w:tc>
          <w:tcPr>
            <w:tcW w:w="0" w:type="auto"/>
          </w:tcPr>
          <w:p w14:paraId="1D2C11FD" w14:textId="74B79F0B" w:rsidR="001E77AB" w:rsidRDefault="001E77AB" w:rsidP="002F5D1D">
            <w:pPr>
              <w:spacing w:line="265" w:lineRule="exact"/>
              <w:rPr>
                <w:rFonts w:eastAsia="Calibri" w:cs="Calibri"/>
              </w:rPr>
            </w:pPr>
            <w:r>
              <w:rPr>
                <w:rFonts w:eastAsia="Calibri" w:cs="Calibri"/>
              </w:rPr>
              <w:t xml:space="preserve">Data loss due to </w:t>
            </w:r>
            <w:r w:rsidR="00AB4F59">
              <w:rPr>
                <w:rFonts w:eastAsia="Calibri" w:cs="Calibri"/>
              </w:rPr>
              <w:t>loss of application database.</w:t>
            </w:r>
          </w:p>
        </w:tc>
        <w:tc>
          <w:tcPr>
            <w:tcW w:w="0" w:type="auto"/>
          </w:tcPr>
          <w:p w14:paraId="0864FFE7" w14:textId="1052BFDB" w:rsidR="002A0DEB" w:rsidRDefault="002A0DEB" w:rsidP="002F5D1D">
            <w:pPr>
              <w:spacing w:line="265" w:lineRule="exact"/>
              <w:rPr>
                <w:rFonts w:eastAsia="Calibri" w:cs="Calibri"/>
              </w:rPr>
            </w:pPr>
            <w:r>
              <w:rPr>
                <w:rFonts w:eastAsia="Calibri" w:cs="Calibri"/>
              </w:rPr>
              <w:t>The hosting infrastructure includes a second datacenter to which the application can fail over.</w:t>
            </w:r>
          </w:p>
          <w:p w14:paraId="68917468" w14:textId="27B5E6D3" w:rsidR="001E77AB" w:rsidRDefault="00AB4F59" w:rsidP="002F5D1D">
            <w:pPr>
              <w:spacing w:line="265" w:lineRule="exact"/>
              <w:rPr>
                <w:rFonts w:eastAsia="Calibri" w:cs="Calibri"/>
              </w:rPr>
            </w:pPr>
            <w:r>
              <w:rPr>
                <w:rFonts w:eastAsia="Calibri" w:cs="Calibri"/>
              </w:rPr>
              <w:t xml:space="preserve">Database is subject to regular back ups </w:t>
            </w:r>
            <w:r w:rsidR="00256270">
              <w:rPr>
                <w:rFonts w:eastAsia="Calibri" w:cs="Calibri"/>
              </w:rPr>
              <w:t xml:space="preserve">as set out in </w:t>
            </w:r>
            <w:r w:rsidR="00256270" w:rsidRPr="00256270">
              <w:rPr>
                <w:rFonts w:eastAsia="Calibri" w:cs="Calibri"/>
              </w:rPr>
              <w:t>IG0039 Back Up and Restore Policy</w:t>
            </w:r>
            <w:r w:rsidR="00256270">
              <w:rPr>
                <w:rFonts w:eastAsia="Calibri" w:cs="Calibri"/>
              </w:rPr>
              <w:t>.</w:t>
            </w:r>
          </w:p>
          <w:p w14:paraId="450D31CE" w14:textId="77777777" w:rsidR="00256270" w:rsidRDefault="00256270" w:rsidP="002F5D1D">
            <w:pPr>
              <w:spacing w:line="265" w:lineRule="exact"/>
              <w:rPr>
                <w:rFonts w:eastAsia="Calibri" w:cs="Calibri"/>
              </w:rPr>
            </w:pPr>
            <w:r>
              <w:rPr>
                <w:rFonts w:eastAsia="Calibri" w:cs="Calibri"/>
              </w:rPr>
              <w:t xml:space="preserve">The Company has a Business Continuity Plan </w:t>
            </w:r>
            <w:r w:rsidR="006F1DEB">
              <w:rPr>
                <w:rFonts w:eastAsia="Calibri" w:cs="Calibri"/>
              </w:rPr>
              <w:t>(</w:t>
            </w:r>
            <w:r w:rsidR="006F1DEB" w:rsidRPr="006F1DEB">
              <w:rPr>
                <w:rFonts w:eastAsia="Calibri" w:cs="Calibri"/>
              </w:rPr>
              <w:t>IG0027 Business Continuity Plan</w:t>
            </w:r>
            <w:r w:rsidR="006F1DEB">
              <w:rPr>
                <w:rFonts w:eastAsia="Calibri" w:cs="Calibri"/>
              </w:rPr>
              <w:t>.)</w:t>
            </w:r>
          </w:p>
          <w:p w14:paraId="751C7AE3" w14:textId="5EFB0764" w:rsidR="006F1DEB" w:rsidRDefault="006F1DEB" w:rsidP="002F5D1D">
            <w:pPr>
              <w:spacing w:line="265" w:lineRule="exact"/>
              <w:rPr>
                <w:rFonts w:eastAsia="Calibri" w:cs="Calibri"/>
              </w:rPr>
            </w:pPr>
            <w:r>
              <w:rPr>
                <w:rFonts w:eastAsia="Calibri" w:cs="Calibri"/>
              </w:rPr>
              <w:t>The database is managed by a reputable hosting provider and supported by professional personnel.</w:t>
            </w:r>
          </w:p>
          <w:p w14:paraId="549170BA" w14:textId="77777777" w:rsidR="006F1DEB" w:rsidRDefault="00074BEF" w:rsidP="002F5D1D">
            <w:pPr>
              <w:spacing w:line="265" w:lineRule="exact"/>
              <w:rPr>
                <w:rFonts w:eastAsia="Calibri" w:cs="Calibri"/>
              </w:rPr>
            </w:pPr>
            <w:r>
              <w:rPr>
                <w:rFonts w:eastAsia="Calibri" w:cs="Calibri"/>
              </w:rPr>
              <w:lastRenderedPageBreak/>
              <w:t>The MySQL database employed is industry standard and staff are familiar with its configuration and operation.</w:t>
            </w:r>
          </w:p>
          <w:p w14:paraId="2E46337D" w14:textId="77777777" w:rsidR="00CA17C9" w:rsidRDefault="00CA17C9" w:rsidP="002F5D1D">
            <w:pPr>
              <w:spacing w:line="265" w:lineRule="exact"/>
              <w:rPr>
                <w:rFonts w:eastAsia="Calibri" w:cs="Calibri"/>
              </w:rPr>
            </w:pPr>
            <w:r>
              <w:rPr>
                <w:rFonts w:eastAsia="Calibri" w:cs="Calibri"/>
              </w:rPr>
              <w:t xml:space="preserve">Loss of historical data </w:t>
            </w:r>
            <w:r w:rsidR="000338CE">
              <w:rPr>
                <w:rFonts w:eastAsia="Calibri" w:cs="Calibri"/>
              </w:rPr>
              <w:t>would not significantly compromise care delivery as the details of consultations are recorded in separate local clinical systems.</w:t>
            </w:r>
          </w:p>
          <w:p w14:paraId="3EBAD733" w14:textId="02670F4D" w:rsidR="001270FF" w:rsidRDefault="001270FF" w:rsidP="002F5D1D">
            <w:pPr>
              <w:spacing w:line="265" w:lineRule="exact"/>
              <w:rPr>
                <w:rFonts w:eastAsia="Calibri" w:cs="Calibri"/>
              </w:rPr>
            </w:pPr>
            <w:r w:rsidRPr="001270FF">
              <w:rPr>
                <w:rFonts w:eastAsia="Calibri" w:cs="Calibri"/>
              </w:rPr>
              <w:t xml:space="preserve">Servers are monitored using </w:t>
            </w:r>
            <w:r>
              <w:rPr>
                <w:rFonts w:eastAsia="Calibri" w:cs="Calibri"/>
              </w:rPr>
              <w:t>Xicon’s</w:t>
            </w:r>
            <w:r w:rsidRPr="001270FF">
              <w:rPr>
                <w:rFonts w:eastAsia="Calibri" w:cs="Calibri"/>
              </w:rPr>
              <w:t xml:space="preserve"> N-Able monitoring system from Solarwinds</w:t>
            </w:r>
            <w:r>
              <w:rPr>
                <w:rFonts w:eastAsia="Calibri" w:cs="Calibri"/>
              </w:rPr>
              <w:t>.</w:t>
            </w:r>
          </w:p>
        </w:tc>
        <w:tc>
          <w:tcPr>
            <w:tcW w:w="0" w:type="auto"/>
          </w:tcPr>
          <w:p w14:paraId="20DE9386" w14:textId="016C3BEA" w:rsidR="001E77AB" w:rsidRPr="002F5D1D" w:rsidRDefault="00FC6ECA" w:rsidP="002F5D1D">
            <w:pPr>
              <w:spacing w:line="265" w:lineRule="exact"/>
              <w:rPr>
                <w:rFonts w:eastAsia="Calibri" w:cs="Calibri"/>
              </w:rPr>
            </w:pPr>
            <w:r>
              <w:rPr>
                <w:rFonts w:eastAsia="Calibri" w:cs="Calibri"/>
                <w:lang w:val="en-GB"/>
              </w:rPr>
              <w:lastRenderedPageBreak/>
              <w:t>Remote</w:t>
            </w:r>
          </w:p>
        </w:tc>
        <w:tc>
          <w:tcPr>
            <w:tcW w:w="0" w:type="auto"/>
          </w:tcPr>
          <w:p w14:paraId="15CE46E9" w14:textId="78BF460A" w:rsidR="001E77AB"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6A2FA8DE" w14:textId="77777777" w:rsidR="001E77AB" w:rsidRDefault="006F206C" w:rsidP="002F5D1D">
            <w:pPr>
              <w:spacing w:line="265" w:lineRule="exact"/>
              <w:rPr>
                <w:rFonts w:eastAsia="Calibri" w:cs="Calibri"/>
                <w:lang w:val="en-GB"/>
              </w:rPr>
            </w:pPr>
            <w:r>
              <w:rPr>
                <w:rFonts w:eastAsia="Calibri" w:cs="Calibri"/>
                <w:lang w:val="en-GB"/>
              </w:rPr>
              <w:t>Low</w:t>
            </w:r>
          </w:p>
          <w:p w14:paraId="25831A35" w14:textId="416E2C68" w:rsidR="007C2911" w:rsidRPr="002F5D1D" w:rsidRDefault="007C2911" w:rsidP="002F5D1D">
            <w:pPr>
              <w:spacing w:line="265" w:lineRule="exact"/>
              <w:rPr>
                <w:rFonts w:eastAsia="Calibri" w:cs="Calibri"/>
              </w:rPr>
            </w:pPr>
            <w:r>
              <w:rPr>
                <w:rFonts w:eastAsia="Calibri" w:cs="Calibri"/>
                <w:lang w:val="en-GB"/>
              </w:rPr>
              <w:t>ALARP</w:t>
            </w:r>
          </w:p>
        </w:tc>
      </w:tr>
      <w:tr w:rsidR="00B41624" w:rsidRPr="000959FF" w14:paraId="0DE5E793" w14:textId="77777777" w:rsidTr="3CB2C89A">
        <w:trPr>
          <w:trHeight w:val="419"/>
        </w:trPr>
        <w:tc>
          <w:tcPr>
            <w:tcW w:w="0" w:type="auto"/>
          </w:tcPr>
          <w:p w14:paraId="47F1A102" w14:textId="5ED1578C" w:rsidR="00B41624" w:rsidRPr="002454D6" w:rsidRDefault="00B41624" w:rsidP="002454D6">
            <w:pPr>
              <w:spacing w:line="265" w:lineRule="exact"/>
              <w:rPr>
                <w:rFonts w:eastAsia="Calibri" w:cs="Calibri"/>
              </w:rPr>
            </w:pPr>
            <w:r w:rsidRPr="002454D6">
              <w:rPr>
                <w:rFonts w:eastAsia="Calibri" w:cs="Calibri"/>
              </w:rPr>
              <w:t>Disclosure due to improper handling of backups containing patient identifying details.</w:t>
            </w:r>
          </w:p>
          <w:p w14:paraId="0BBA95EF" w14:textId="77777777" w:rsidR="00B41624" w:rsidRDefault="00B41624" w:rsidP="002F5D1D">
            <w:pPr>
              <w:spacing w:line="265" w:lineRule="exact"/>
              <w:rPr>
                <w:rFonts w:eastAsia="Calibri" w:cs="Calibri"/>
              </w:rPr>
            </w:pPr>
          </w:p>
        </w:tc>
        <w:tc>
          <w:tcPr>
            <w:tcW w:w="0" w:type="auto"/>
          </w:tcPr>
          <w:p w14:paraId="52118BAE" w14:textId="77777777" w:rsidR="009759DE" w:rsidRDefault="009759DE" w:rsidP="002F5D1D">
            <w:pPr>
              <w:spacing w:line="265" w:lineRule="exact"/>
              <w:rPr>
                <w:rFonts w:eastAsia="Calibri" w:cs="Calibri"/>
              </w:rPr>
            </w:pPr>
            <w:r>
              <w:rPr>
                <w:rFonts w:eastAsia="Calibri" w:cs="Calibri"/>
              </w:rPr>
              <w:t xml:space="preserve">Backup is subject to a backup and restore policy. Backup files are maintained by the hosting provider and are not kept </w:t>
            </w:r>
            <w:r w:rsidR="002454D6">
              <w:rPr>
                <w:rFonts w:eastAsia="Calibri" w:cs="Calibri"/>
              </w:rPr>
              <w:t>outside of this environment.</w:t>
            </w:r>
          </w:p>
          <w:p w14:paraId="5B1AA8AC" w14:textId="77777777" w:rsidR="00292289" w:rsidRDefault="00292289" w:rsidP="002F5D1D">
            <w:pPr>
              <w:spacing w:line="265" w:lineRule="exact"/>
              <w:rPr>
                <w:rFonts w:eastAsia="Calibri" w:cs="Calibri"/>
              </w:rPr>
            </w:pPr>
            <w:r>
              <w:rPr>
                <w:rFonts w:eastAsia="Calibri" w:cs="Calibri"/>
              </w:rPr>
              <w:t>All identifiable data is encrypted in the database.</w:t>
            </w:r>
          </w:p>
          <w:p w14:paraId="101698B7" w14:textId="482454E5" w:rsidR="009D197A" w:rsidRDefault="009D197A" w:rsidP="002F5D1D">
            <w:pPr>
              <w:spacing w:line="265" w:lineRule="exact"/>
              <w:rPr>
                <w:rFonts w:eastAsia="Calibri" w:cs="Calibri"/>
              </w:rPr>
            </w:pPr>
            <w:r>
              <w:rPr>
                <w:rFonts w:eastAsia="Calibri" w:cs="Calibri"/>
              </w:rPr>
              <w:t>It is assumed that the hosting provider as appropriate measures in place to handle backup data</w:t>
            </w:r>
            <w:r w:rsidR="00982E32">
              <w:rPr>
                <w:rFonts w:eastAsia="Calibri" w:cs="Calibri"/>
              </w:rPr>
              <w:t xml:space="preserve"> according to ISO 27001.</w:t>
            </w:r>
          </w:p>
        </w:tc>
        <w:tc>
          <w:tcPr>
            <w:tcW w:w="0" w:type="auto"/>
          </w:tcPr>
          <w:p w14:paraId="4DED625F" w14:textId="023B1CAC" w:rsidR="00B41624" w:rsidRPr="002F5D1D" w:rsidRDefault="006F206C" w:rsidP="002F5D1D">
            <w:pPr>
              <w:spacing w:line="265" w:lineRule="exact"/>
              <w:rPr>
                <w:rFonts w:eastAsia="Calibri" w:cs="Calibri"/>
              </w:rPr>
            </w:pPr>
            <w:r>
              <w:rPr>
                <w:rFonts w:eastAsia="Calibri" w:cs="Calibri"/>
                <w:lang w:val="en-GB"/>
              </w:rPr>
              <w:t>Remote</w:t>
            </w:r>
          </w:p>
        </w:tc>
        <w:tc>
          <w:tcPr>
            <w:tcW w:w="0" w:type="auto"/>
          </w:tcPr>
          <w:p w14:paraId="26E3B1B4" w14:textId="5CEEEB36" w:rsidR="00B41624"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37B8BB62" w14:textId="77777777" w:rsidR="00B41624" w:rsidRDefault="006F206C" w:rsidP="002F5D1D">
            <w:pPr>
              <w:spacing w:line="265" w:lineRule="exact"/>
              <w:rPr>
                <w:rFonts w:eastAsia="Calibri" w:cs="Calibri"/>
                <w:lang w:val="en-GB"/>
              </w:rPr>
            </w:pPr>
            <w:r>
              <w:rPr>
                <w:rFonts w:eastAsia="Calibri" w:cs="Calibri"/>
                <w:lang w:val="en-GB"/>
              </w:rPr>
              <w:t>Low</w:t>
            </w:r>
          </w:p>
          <w:p w14:paraId="0824FC0B" w14:textId="44F9640F" w:rsidR="007C2911" w:rsidRPr="002F5D1D" w:rsidRDefault="007C2911" w:rsidP="002F5D1D">
            <w:pPr>
              <w:spacing w:line="265" w:lineRule="exact"/>
              <w:rPr>
                <w:rFonts w:eastAsia="Calibri" w:cs="Calibri"/>
              </w:rPr>
            </w:pPr>
            <w:r>
              <w:rPr>
                <w:rFonts w:eastAsia="Calibri" w:cs="Calibri"/>
                <w:lang w:val="en-GB"/>
              </w:rPr>
              <w:t>ALARP</w:t>
            </w:r>
          </w:p>
        </w:tc>
      </w:tr>
      <w:tr w:rsidR="006933E1" w:rsidRPr="000959FF" w14:paraId="4CAF3942" w14:textId="77777777" w:rsidTr="3CB2C89A">
        <w:trPr>
          <w:trHeight w:val="419"/>
        </w:trPr>
        <w:tc>
          <w:tcPr>
            <w:tcW w:w="0" w:type="auto"/>
          </w:tcPr>
          <w:p w14:paraId="6B015745" w14:textId="4C84B66B" w:rsidR="006933E1" w:rsidRPr="002454D6" w:rsidRDefault="006933E1" w:rsidP="002454D6">
            <w:pPr>
              <w:spacing w:line="265" w:lineRule="exact"/>
              <w:rPr>
                <w:rFonts w:eastAsia="Calibri" w:cs="Calibri"/>
              </w:rPr>
            </w:pPr>
            <w:r w:rsidRPr="006933E1">
              <w:rPr>
                <w:rFonts w:eastAsia="Calibri" w:cs="Calibri"/>
              </w:rPr>
              <w:t>Disclosure due to use of stored passwords</w:t>
            </w:r>
            <w:r>
              <w:rPr>
                <w:rFonts w:eastAsia="Calibri" w:cs="Calibri"/>
              </w:rPr>
              <w:t>.</w:t>
            </w:r>
          </w:p>
        </w:tc>
        <w:tc>
          <w:tcPr>
            <w:tcW w:w="0" w:type="auto"/>
          </w:tcPr>
          <w:p w14:paraId="2D7DEDD9" w14:textId="0C1CEB8A" w:rsidR="006933E1" w:rsidRDefault="006933E1" w:rsidP="002F5D1D">
            <w:pPr>
              <w:spacing w:line="265" w:lineRule="exact"/>
              <w:rPr>
                <w:rFonts w:eastAsia="Calibri" w:cs="Calibri"/>
              </w:rPr>
            </w:pPr>
            <w:r>
              <w:rPr>
                <w:rFonts w:eastAsia="Calibri" w:cs="Calibri"/>
              </w:rPr>
              <w:t>Use of passwords is subject to company security policy. Passwords should not be written down or stored in any other form.</w:t>
            </w:r>
          </w:p>
        </w:tc>
        <w:tc>
          <w:tcPr>
            <w:tcW w:w="0" w:type="auto"/>
          </w:tcPr>
          <w:p w14:paraId="531A7A5E" w14:textId="30C79182" w:rsidR="006933E1" w:rsidRPr="002F5D1D" w:rsidRDefault="006F206C" w:rsidP="002F5D1D">
            <w:pPr>
              <w:spacing w:line="265" w:lineRule="exact"/>
              <w:rPr>
                <w:rFonts w:eastAsia="Calibri" w:cs="Calibri"/>
              </w:rPr>
            </w:pPr>
            <w:r>
              <w:rPr>
                <w:rFonts w:eastAsia="Calibri" w:cs="Calibri"/>
                <w:lang w:val="en-GB"/>
              </w:rPr>
              <w:t>Remote</w:t>
            </w:r>
          </w:p>
        </w:tc>
        <w:tc>
          <w:tcPr>
            <w:tcW w:w="0" w:type="auto"/>
          </w:tcPr>
          <w:p w14:paraId="39D54E80" w14:textId="54C260F1" w:rsidR="006933E1" w:rsidRPr="002F5D1D" w:rsidRDefault="001E1D47" w:rsidP="002F5D1D">
            <w:pPr>
              <w:spacing w:line="265" w:lineRule="exact"/>
              <w:rPr>
                <w:rFonts w:eastAsia="Calibri" w:cs="Calibri"/>
              </w:rPr>
            </w:pPr>
            <w:r>
              <w:rPr>
                <w:rFonts w:eastAsia="Calibri" w:cs="Calibri"/>
                <w:lang w:val="en-GB"/>
              </w:rPr>
              <w:t>Significant</w:t>
            </w:r>
          </w:p>
        </w:tc>
        <w:tc>
          <w:tcPr>
            <w:tcW w:w="0" w:type="auto"/>
          </w:tcPr>
          <w:p w14:paraId="121E0857" w14:textId="77777777" w:rsidR="006933E1" w:rsidRDefault="006F206C" w:rsidP="002F5D1D">
            <w:pPr>
              <w:spacing w:line="265" w:lineRule="exact"/>
              <w:rPr>
                <w:rFonts w:eastAsia="Calibri" w:cs="Calibri"/>
                <w:lang w:val="en-GB"/>
              </w:rPr>
            </w:pPr>
            <w:r>
              <w:rPr>
                <w:rFonts w:eastAsia="Calibri" w:cs="Calibri"/>
                <w:lang w:val="en-GB"/>
              </w:rPr>
              <w:t>Low</w:t>
            </w:r>
          </w:p>
          <w:p w14:paraId="473162FC" w14:textId="2532A6A8" w:rsidR="007C2911" w:rsidRPr="002F5D1D" w:rsidRDefault="007C2911" w:rsidP="002F5D1D">
            <w:pPr>
              <w:spacing w:line="265" w:lineRule="exact"/>
              <w:rPr>
                <w:rFonts w:eastAsia="Calibri" w:cs="Calibri"/>
              </w:rPr>
            </w:pPr>
            <w:r>
              <w:rPr>
                <w:rFonts w:eastAsia="Calibri" w:cs="Calibri"/>
                <w:lang w:val="en-GB"/>
              </w:rPr>
              <w:t>ALARP</w:t>
            </w:r>
          </w:p>
        </w:tc>
      </w:tr>
      <w:tr w:rsidR="000F0E85" w:rsidRPr="000959FF" w14:paraId="6F1E7727" w14:textId="77777777" w:rsidTr="3CB2C89A">
        <w:trPr>
          <w:trHeight w:val="419"/>
        </w:trPr>
        <w:tc>
          <w:tcPr>
            <w:tcW w:w="0" w:type="auto"/>
          </w:tcPr>
          <w:p w14:paraId="579FA343" w14:textId="323382D5" w:rsidR="000F0E85" w:rsidRPr="006933E1" w:rsidRDefault="000F0E85" w:rsidP="002454D6">
            <w:pPr>
              <w:spacing w:line="265" w:lineRule="exact"/>
              <w:rPr>
                <w:rFonts w:eastAsia="Calibri" w:cs="Calibri"/>
              </w:rPr>
            </w:pPr>
            <w:r>
              <w:rPr>
                <w:rFonts w:eastAsia="Calibri" w:cs="Calibri"/>
              </w:rPr>
              <w:t>Confidential data is transported outside the UK</w:t>
            </w:r>
          </w:p>
        </w:tc>
        <w:tc>
          <w:tcPr>
            <w:tcW w:w="0" w:type="auto"/>
          </w:tcPr>
          <w:p w14:paraId="22471C61" w14:textId="3AC9B5C4" w:rsidR="000F0E85" w:rsidRDefault="005634E6" w:rsidP="002F5D1D">
            <w:pPr>
              <w:spacing w:line="265" w:lineRule="exact"/>
              <w:rPr>
                <w:rFonts w:eastAsia="Calibri" w:cs="Calibri"/>
              </w:rPr>
            </w:pPr>
            <w:r>
              <w:rPr>
                <w:rFonts w:eastAsia="Calibri" w:cs="Calibri"/>
              </w:rPr>
              <w:t>Xicon data centres are located entirely in the UK.</w:t>
            </w:r>
          </w:p>
        </w:tc>
        <w:tc>
          <w:tcPr>
            <w:tcW w:w="0" w:type="auto"/>
          </w:tcPr>
          <w:p w14:paraId="1D188351" w14:textId="1E4F26AF" w:rsidR="000F0E85" w:rsidRDefault="005634E6" w:rsidP="002F5D1D">
            <w:pPr>
              <w:spacing w:line="265" w:lineRule="exact"/>
              <w:rPr>
                <w:rFonts w:eastAsia="Calibri" w:cs="Calibri"/>
              </w:rPr>
            </w:pPr>
            <w:r>
              <w:rPr>
                <w:rFonts w:eastAsia="Calibri" w:cs="Calibri"/>
              </w:rPr>
              <w:t>Remote</w:t>
            </w:r>
          </w:p>
        </w:tc>
        <w:tc>
          <w:tcPr>
            <w:tcW w:w="0" w:type="auto"/>
          </w:tcPr>
          <w:p w14:paraId="5072783E" w14:textId="6DB5E6E9" w:rsidR="000F0E85" w:rsidRDefault="005634E6" w:rsidP="002F5D1D">
            <w:pPr>
              <w:spacing w:line="265" w:lineRule="exact"/>
              <w:rPr>
                <w:rFonts w:eastAsia="Calibri" w:cs="Calibri"/>
              </w:rPr>
            </w:pPr>
            <w:r>
              <w:rPr>
                <w:rFonts w:eastAsia="Calibri" w:cs="Calibri"/>
              </w:rPr>
              <w:t>Significant</w:t>
            </w:r>
          </w:p>
        </w:tc>
        <w:tc>
          <w:tcPr>
            <w:tcW w:w="0" w:type="auto"/>
          </w:tcPr>
          <w:p w14:paraId="0DEA5B12" w14:textId="77777777" w:rsidR="000F0E85" w:rsidRDefault="005634E6" w:rsidP="002F5D1D">
            <w:pPr>
              <w:spacing w:line="265" w:lineRule="exact"/>
              <w:rPr>
                <w:rFonts w:eastAsia="Calibri" w:cs="Calibri"/>
              </w:rPr>
            </w:pPr>
            <w:r>
              <w:rPr>
                <w:rFonts w:eastAsia="Calibri" w:cs="Calibri"/>
              </w:rPr>
              <w:t>Low</w:t>
            </w:r>
          </w:p>
          <w:p w14:paraId="527BB6BE" w14:textId="72B47144" w:rsidR="007C2911" w:rsidRDefault="007C2911" w:rsidP="002F5D1D">
            <w:pPr>
              <w:spacing w:line="265" w:lineRule="exact"/>
              <w:rPr>
                <w:rFonts w:eastAsia="Calibri" w:cs="Calibri"/>
              </w:rPr>
            </w:pPr>
            <w:r>
              <w:rPr>
                <w:rFonts w:eastAsia="Calibri" w:cs="Calibri"/>
                <w:lang w:val="en-GB"/>
              </w:rPr>
              <w:t>ALARP</w:t>
            </w:r>
          </w:p>
        </w:tc>
      </w:tr>
      <w:tr w:rsidR="006F206C" w:rsidRPr="000959FF" w14:paraId="21053A5C" w14:textId="77777777" w:rsidTr="3CB2C89A">
        <w:trPr>
          <w:trHeight w:val="419"/>
        </w:trPr>
        <w:tc>
          <w:tcPr>
            <w:tcW w:w="0" w:type="auto"/>
          </w:tcPr>
          <w:p w14:paraId="12E58405" w14:textId="594AB832" w:rsidR="006F206C" w:rsidRPr="006933E1" w:rsidRDefault="008763B1" w:rsidP="002454D6">
            <w:pPr>
              <w:spacing w:line="265" w:lineRule="exact"/>
              <w:rPr>
                <w:rFonts w:eastAsia="Calibri" w:cs="Calibri"/>
              </w:rPr>
            </w:pPr>
            <w:r>
              <w:rPr>
                <w:rFonts w:eastAsia="Calibri" w:cs="Calibri"/>
              </w:rPr>
              <w:t>Patient-facing application subject to malicious attack (e.g. code injection)</w:t>
            </w:r>
          </w:p>
        </w:tc>
        <w:tc>
          <w:tcPr>
            <w:tcW w:w="0" w:type="auto"/>
          </w:tcPr>
          <w:p w14:paraId="1DC6F6B3" w14:textId="77777777" w:rsidR="006F206C" w:rsidRDefault="008763B1" w:rsidP="002F5D1D">
            <w:pPr>
              <w:spacing w:line="265" w:lineRule="exact"/>
              <w:rPr>
                <w:rFonts w:eastAsia="Calibri" w:cs="Calibri"/>
              </w:rPr>
            </w:pPr>
            <w:r>
              <w:rPr>
                <w:rFonts w:eastAsia="Calibri" w:cs="Calibri"/>
              </w:rPr>
              <w:t xml:space="preserve">The application has been developed using modern coding techniques to minimise </w:t>
            </w:r>
            <w:r w:rsidR="005B27CB">
              <w:rPr>
                <w:rFonts w:eastAsia="Calibri" w:cs="Calibri"/>
              </w:rPr>
              <w:t>code and sql injection.</w:t>
            </w:r>
          </w:p>
          <w:p w14:paraId="0A067635" w14:textId="65D0473C" w:rsidR="005B27CB" w:rsidRDefault="005B27CB" w:rsidP="002F5D1D">
            <w:pPr>
              <w:spacing w:line="265" w:lineRule="exact"/>
              <w:rPr>
                <w:rFonts w:eastAsia="Calibri" w:cs="Calibri"/>
              </w:rPr>
            </w:pPr>
            <w:r>
              <w:rPr>
                <w:rFonts w:eastAsia="Calibri" w:cs="Calibri"/>
              </w:rPr>
              <w:t xml:space="preserve">The </w:t>
            </w:r>
            <w:r w:rsidR="00BF5184">
              <w:rPr>
                <w:rFonts w:eastAsia="Calibri" w:cs="Calibri"/>
              </w:rPr>
              <w:t>front-end</w:t>
            </w:r>
            <w:r>
              <w:rPr>
                <w:rFonts w:eastAsia="Calibri" w:cs="Calibri"/>
              </w:rPr>
              <w:t xml:space="preserve"> application has been subject to penetration testing</w:t>
            </w:r>
            <w:r w:rsidR="00BF5184">
              <w:rPr>
                <w:rFonts w:eastAsia="Calibri" w:cs="Calibri"/>
              </w:rPr>
              <w:t xml:space="preserve"> by an independent expert organisation. Identified vulnerabilities have been managed accordingly.</w:t>
            </w:r>
          </w:p>
        </w:tc>
        <w:tc>
          <w:tcPr>
            <w:tcW w:w="0" w:type="auto"/>
          </w:tcPr>
          <w:p w14:paraId="34F1802F" w14:textId="03925B54" w:rsidR="006F206C" w:rsidRDefault="00B6244B" w:rsidP="002F5D1D">
            <w:pPr>
              <w:spacing w:line="265" w:lineRule="exact"/>
              <w:rPr>
                <w:rFonts w:eastAsia="Calibri" w:cs="Calibri"/>
              </w:rPr>
            </w:pPr>
            <w:r>
              <w:rPr>
                <w:rFonts w:eastAsia="Calibri" w:cs="Calibri"/>
              </w:rPr>
              <w:t>Possible</w:t>
            </w:r>
          </w:p>
        </w:tc>
        <w:tc>
          <w:tcPr>
            <w:tcW w:w="0" w:type="auto"/>
          </w:tcPr>
          <w:p w14:paraId="2FCF5601" w14:textId="4FB8DD8A" w:rsidR="006F206C" w:rsidRDefault="00C73B9F" w:rsidP="002F5D1D">
            <w:pPr>
              <w:spacing w:line="265" w:lineRule="exact"/>
              <w:rPr>
                <w:rFonts w:eastAsia="Calibri" w:cs="Calibri"/>
              </w:rPr>
            </w:pPr>
            <w:r>
              <w:rPr>
                <w:rFonts w:eastAsia="Calibri" w:cs="Calibri"/>
                <w:lang w:val="en-GB"/>
              </w:rPr>
              <w:t>Significant</w:t>
            </w:r>
          </w:p>
        </w:tc>
        <w:tc>
          <w:tcPr>
            <w:tcW w:w="0" w:type="auto"/>
          </w:tcPr>
          <w:p w14:paraId="7823B27A" w14:textId="77777777" w:rsidR="006F206C" w:rsidRDefault="00C73B9F" w:rsidP="002F5D1D">
            <w:pPr>
              <w:spacing w:line="265" w:lineRule="exact"/>
              <w:rPr>
                <w:rFonts w:eastAsia="Calibri" w:cs="Calibri"/>
              </w:rPr>
            </w:pPr>
            <w:r>
              <w:rPr>
                <w:rFonts w:eastAsia="Calibri" w:cs="Calibri"/>
              </w:rPr>
              <w:t>Medium</w:t>
            </w:r>
          </w:p>
          <w:p w14:paraId="4023306A" w14:textId="0C82FA8B" w:rsidR="007C2911" w:rsidRDefault="007C2911" w:rsidP="002F5D1D">
            <w:pPr>
              <w:spacing w:line="265" w:lineRule="exact"/>
              <w:rPr>
                <w:rFonts w:eastAsia="Calibri" w:cs="Calibri"/>
              </w:rPr>
            </w:pPr>
            <w:r>
              <w:rPr>
                <w:rFonts w:eastAsia="Calibri" w:cs="Calibri"/>
                <w:lang w:val="en-GB"/>
              </w:rPr>
              <w:t>ALARP</w:t>
            </w:r>
          </w:p>
        </w:tc>
      </w:tr>
      <w:tr w:rsidR="002A008D" w:rsidRPr="000959FF" w14:paraId="0D8029D4" w14:textId="77777777" w:rsidTr="3CB2C89A">
        <w:trPr>
          <w:trHeight w:val="419"/>
        </w:trPr>
        <w:tc>
          <w:tcPr>
            <w:tcW w:w="0" w:type="auto"/>
          </w:tcPr>
          <w:p w14:paraId="3AA07A23" w14:textId="62A4137D" w:rsidR="002A008D" w:rsidRDefault="002A008D" w:rsidP="002A008D">
            <w:pPr>
              <w:spacing w:line="265" w:lineRule="exact"/>
              <w:rPr>
                <w:rFonts w:eastAsia="Calibri" w:cs="Calibri"/>
              </w:rPr>
            </w:pPr>
            <w:r>
              <w:rPr>
                <w:rFonts w:eastAsia="Calibri" w:cs="Calibri"/>
              </w:rPr>
              <w:lastRenderedPageBreak/>
              <w:t>User gains access to a different user’s account via the patient-facing application</w:t>
            </w:r>
          </w:p>
        </w:tc>
        <w:tc>
          <w:tcPr>
            <w:tcW w:w="0" w:type="auto"/>
          </w:tcPr>
          <w:p w14:paraId="735500F2" w14:textId="5457417F" w:rsidR="002A008D" w:rsidRPr="00055CEF" w:rsidRDefault="002A008D" w:rsidP="00055CEF">
            <w:pPr>
              <w:rPr>
                <w:rFonts w:eastAsia="Calibri"/>
              </w:rPr>
            </w:pPr>
            <w:r w:rsidRPr="002963D3">
              <w:rPr>
                <w:rFonts w:eastAsia="Calibri"/>
              </w:rPr>
              <w:t xml:space="preserve">Account access is governed by username and password entry. </w:t>
            </w:r>
            <w:r w:rsidR="00055CEF" w:rsidRPr="00055CEF">
              <w:rPr>
                <w:rFonts w:eastAsia="Calibri"/>
              </w:rPr>
              <w:t xml:space="preserve">Passwords are validated by the zxcvbn password strength estimator. Through pattern matching and conservative estimation, </w:t>
            </w:r>
            <w:r w:rsidR="00055CEF">
              <w:rPr>
                <w:rFonts w:eastAsia="Calibri"/>
              </w:rPr>
              <w:t>the algorithm</w:t>
            </w:r>
            <w:r w:rsidR="00055CEF" w:rsidRPr="00055CEF">
              <w:rPr>
                <w:rFonts w:eastAsia="Calibri"/>
              </w:rPr>
              <w:t xml:space="preserve"> recogni</w:t>
            </w:r>
            <w:r w:rsidR="00055CEF">
              <w:rPr>
                <w:rFonts w:eastAsia="Calibri"/>
              </w:rPr>
              <w:t>s</w:t>
            </w:r>
            <w:r w:rsidR="00055CEF" w:rsidRPr="00055CEF">
              <w:rPr>
                <w:rFonts w:eastAsia="Calibri"/>
              </w:rPr>
              <w:t>es and weighs 30</w:t>
            </w:r>
            <w:r w:rsidR="00055CEF">
              <w:rPr>
                <w:rFonts w:eastAsia="Calibri"/>
              </w:rPr>
              <w:t>,000</w:t>
            </w:r>
            <w:r w:rsidR="00055CEF" w:rsidRPr="00055CEF">
              <w:rPr>
                <w:rFonts w:eastAsia="Calibri"/>
              </w:rPr>
              <w:t xml:space="preserve"> common passwords, common names and surnames according to US census data, popular English words from Wikipedia and US television and movies, and other common patterns like dates, repeats (aaa), sequences (abcd), keyboard patterns (qwertyuiop), and l33t speak.</w:t>
            </w:r>
          </w:p>
          <w:p w14:paraId="0079F4EE" w14:textId="77777777" w:rsidR="002A008D" w:rsidRDefault="002A008D" w:rsidP="00055CEF">
            <w:pPr>
              <w:rPr>
                <w:rFonts w:eastAsia="Calibri"/>
              </w:rPr>
            </w:pPr>
            <w:r>
              <w:rPr>
                <w:rFonts w:eastAsia="Calibri"/>
              </w:rPr>
              <w:t>The details of the username and password are not cached locally.</w:t>
            </w:r>
          </w:p>
          <w:p w14:paraId="29D2CD0B" w14:textId="07DA068B" w:rsidR="002A008D" w:rsidRDefault="002A008D" w:rsidP="00055CEF">
            <w:pPr>
              <w:rPr>
                <w:rFonts w:eastAsia="Calibri"/>
              </w:rPr>
            </w:pPr>
            <w:r>
              <w:rPr>
                <w:rFonts w:eastAsia="Calibri"/>
              </w:rPr>
              <w:t>Passwords are masked on data entry</w:t>
            </w:r>
            <w:r w:rsidR="00E9596D">
              <w:rPr>
                <w:rFonts w:eastAsia="Calibri"/>
              </w:rPr>
              <w:t xml:space="preserve"> by default.</w:t>
            </w:r>
          </w:p>
          <w:p w14:paraId="54C91E81" w14:textId="1203C5AA" w:rsidR="002A008D" w:rsidRDefault="002A008D" w:rsidP="00055CEF">
            <w:pPr>
              <w:rPr>
                <w:rFonts w:eastAsia="Calibri"/>
              </w:rPr>
            </w:pPr>
            <w:r>
              <w:rPr>
                <w:rFonts w:eastAsia="Calibri"/>
              </w:rPr>
              <w:t>Malicious users would typically only be able to access the details for one patient (i.e. for the user they logged in as) but would not be able to see the confidential information of anyone else.</w:t>
            </w:r>
          </w:p>
          <w:p w14:paraId="11EE5483" w14:textId="77777777" w:rsidR="002A008D" w:rsidRDefault="002A008D" w:rsidP="002A008D">
            <w:pPr>
              <w:spacing w:line="265" w:lineRule="exact"/>
              <w:rPr>
                <w:rFonts w:eastAsia="Calibri" w:cs="Calibri"/>
              </w:rPr>
            </w:pPr>
            <w:r>
              <w:rPr>
                <w:rFonts w:eastAsia="Calibri" w:cs="Calibri"/>
              </w:rPr>
              <w:t>Password reset emails are only valid for 24 hours.</w:t>
            </w:r>
          </w:p>
          <w:p w14:paraId="397A6FE0" w14:textId="3615A236" w:rsidR="00453CAC" w:rsidRDefault="008678D4" w:rsidP="002A008D">
            <w:pPr>
              <w:spacing w:line="265" w:lineRule="exact"/>
              <w:rPr>
                <w:rFonts w:eastAsia="Calibri" w:cs="Calibri"/>
              </w:rPr>
            </w:pPr>
            <w:r w:rsidRPr="008678D4">
              <w:rPr>
                <w:rFonts w:eastAsia="Calibri" w:cs="Calibri"/>
              </w:rPr>
              <w:t>Account login is throttled, so that brute force logins are not possible.</w:t>
            </w:r>
          </w:p>
        </w:tc>
        <w:tc>
          <w:tcPr>
            <w:tcW w:w="0" w:type="auto"/>
          </w:tcPr>
          <w:p w14:paraId="2922B214" w14:textId="63BDA43E" w:rsidR="002A008D" w:rsidRDefault="002A008D" w:rsidP="002A008D">
            <w:pPr>
              <w:spacing w:line="265" w:lineRule="exact"/>
              <w:rPr>
                <w:rFonts w:eastAsia="Calibri" w:cs="Calibri"/>
              </w:rPr>
            </w:pPr>
            <w:r>
              <w:rPr>
                <w:rFonts w:eastAsia="Calibri" w:cs="Calibri"/>
              </w:rPr>
              <w:t>Possible</w:t>
            </w:r>
          </w:p>
        </w:tc>
        <w:tc>
          <w:tcPr>
            <w:tcW w:w="0" w:type="auto"/>
          </w:tcPr>
          <w:p w14:paraId="33166A9B" w14:textId="7D52D116" w:rsidR="002A008D" w:rsidRDefault="002A008D" w:rsidP="002A008D">
            <w:pPr>
              <w:spacing w:line="265" w:lineRule="exact"/>
              <w:rPr>
                <w:rFonts w:eastAsia="Calibri" w:cs="Calibri"/>
              </w:rPr>
            </w:pPr>
            <w:r>
              <w:rPr>
                <w:rFonts w:eastAsia="Calibri" w:cs="Calibri"/>
                <w:lang w:val="en-GB"/>
              </w:rPr>
              <w:t>Significant</w:t>
            </w:r>
          </w:p>
        </w:tc>
        <w:tc>
          <w:tcPr>
            <w:tcW w:w="0" w:type="auto"/>
          </w:tcPr>
          <w:p w14:paraId="6D2C2EC7" w14:textId="77777777" w:rsidR="002A008D" w:rsidRDefault="002A008D" w:rsidP="002A008D">
            <w:pPr>
              <w:spacing w:line="265" w:lineRule="exact"/>
              <w:rPr>
                <w:rFonts w:eastAsia="Calibri" w:cs="Calibri"/>
              </w:rPr>
            </w:pPr>
            <w:r>
              <w:rPr>
                <w:rFonts w:eastAsia="Calibri" w:cs="Calibri"/>
              </w:rPr>
              <w:t>Medium</w:t>
            </w:r>
          </w:p>
          <w:p w14:paraId="7E047EC4" w14:textId="530B76D0" w:rsidR="002A008D" w:rsidRDefault="002A008D" w:rsidP="002A008D">
            <w:pPr>
              <w:spacing w:line="265" w:lineRule="exact"/>
              <w:rPr>
                <w:rFonts w:eastAsia="Calibri" w:cs="Calibri"/>
              </w:rPr>
            </w:pPr>
            <w:r>
              <w:rPr>
                <w:rFonts w:eastAsia="Calibri" w:cs="Calibri"/>
                <w:lang w:val="en-GB"/>
              </w:rPr>
              <w:t>ALARP</w:t>
            </w:r>
          </w:p>
        </w:tc>
      </w:tr>
      <w:tr w:rsidR="002A008D" w:rsidRPr="000959FF" w14:paraId="03241F65" w14:textId="77777777" w:rsidTr="3CB2C89A">
        <w:trPr>
          <w:trHeight w:val="419"/>
        </w:trPr>
        <w:tc>
          <w:tcPr>
            <w:tcW w:w="0" w:type="auto"/>
          </w:tcPr>
          <w:p w14:paraId="3CDDA94C" w14:textId="34A112A3" w:rsidR="002A008D" w:rsidRDefault="002A008D" w:rsidP="002A008D">
            <w:pPr>
              <w:spacing w:line="265" w:lineRule="exact"/>
              <w:rPr>
                <w:rFonts w:eastAsia="Calibri" w:cs="Calibri"/>
              </w:rPr>
            </w:pPr>
            <w:r>
              <w:rPr>
                <w:rFonts w:eastAsia="Calibri" w:cs="Calibri"/>
              </w:rPr>
              <w:t>User of patient-facing application sees confidential data for another patient</w:t>
            </w:r>
          </w:p>
        </w:tc>
        <w:tc>
          <w:tcPr>
            <w:tcW w:w="0" w:type="auto"/>
          </w:tcPr>
          <w:p w14:paraId="61FC0E56" w14:textId="77777777" w:rsidR="002A008D" w:rsidRDefault="002A008D" w:rsidP="002A008D">
            <w:pPr>
              <w:spacing w:line="265" w:lineRule="exact"/>
              <w:rPr>
                <w:rFonts w:eastAsia="Calibri" w:cs="Calibri"/>
              </w:rPr>
            </w:pPr>
            <w:r>
              <w:rPr>
                <w:rFonts w:eastAsia="Calibri" w:cs="Calibri"/>
              </w:rPr>
              <w:t>All patient data in the database is linked to a unique user ID which can only be accessed by the logged in user.</w:t>
            </w:r>
          </w:p>
          <w:p w14:paraId="7D2C5A37" w14:textId="77777777" w:rsidR="002A008D" w:rsidRDefault="002A008D" w:rsidP="002A008D">
            <w:pPr>
              <w:spacing w:line="265" w:lineRule="exact"/>
              <w:rPr>
                <w:rFonts w:eastAsia="Calibri" w:cs="Calibri"/>
              </w:rPr>
            </w:pPr>
            <w:r>
              <w:rPr>
                <w:rFonts w:eastAsia="Calibri" w:cs="Calibri"/>
              </w:rPr>
              <w:t>The system has been tested to ensure that it is only possible to view data for the currently logged in user.</w:t>
            </w:r>
          </w:p>
          <w:p w14:paraId="1EB4A4D9" w14:textId="2755179D" w:rsidR="00BF131C" w:rsidRDefault="00FC3674" w:rsidP="002A008D">
            <w:pPr>
              <w:spacing w:line="265" w:lineRule="exact"/>
              <w:rPr>
                <w:rFonts w:eastAsia="Calibri" w:cs="Calibri"/>
              </w:rPr>
            </w:pPr>
            <w:r w:rsidRPr="00FC3674">
              <w:rPr>
                <w:rFonts w:eastAsia="Calibri" w:cs="Calibri"/>
              </w:rPr>
              <w:t>Penetration testing has validated that this scenario cannot occur.</w:t>
            </w:r>
          </w:p>
        </w:tc>
        <w:tc>
          <w:tcPr>
            <w:tcW w:w="0" w:type="auto"/>
          </w:tcPr>
          <w:p w14:paraId="1324E350" w14:textId="69897766" w:rsidR="002A008D" w:rsidRDefault="002A008D" w:rsidP="002A008D">
            <w:pPr>
              <w:spacing w:line="265" w:lineRule="exact"/>
              <w:rPr>
                <w:rFonts w:eastAsia="Calibri" w:cs="Calibri"/>
              </w:rPr>
            </w:pPr>
            <w:r>
              <w:rPr>
                <w:rFonts w:eastAsia="Calibri" w:cs="Calibri"/>
              </w:rPr>
              <w:t>Remote</w:t>
            </w:r>
          </w:p>
        </w:tc>
        <w:tc>
          <w:tcPr>
            <w:tcW w:w="0" w:type="auto"/>
          </w:tcPr>
          <w:p w14:paraId="09313CAC" w14:textId="59B66742" w:rsidR="002A008D" w:rsidRDefault="002A008D" w:rsidP="002A008D">
            <w:pPr>
              <w:spacing w:line="265" w:lineRule="exact"/>
              <w:rPr>
                <w:rFonts w:eastAsia="Calibri" w:cs="Calibri"/>
              </w:rPr>
            </w:pPr>
            <w:r>
              <w:rPr>
                <w:rFonts w:eastAsia="Calibri" w:cs="Calibri"/>
              </w:rPr>
              <w:t>Significant</w:t>
            </w:r>
          </w:p>
        </w:tc>
        <w:tc>
          <w:tcPr>
            <w:tcW w:w="0" w:type="auto"/>
          </w:tcPr>
          <w:p w14:paraId="45A43BB3" w14:textId="77777777" w:rsidR="002A008D" w:rsidRDefault="002A008D" w:rsidP="002A008D">
            <w:pPr>
              <w:spacing w:line="265" w:lineRule="exact"/>
              <w:rPr>
                <w:rFonts w:eastAsia="Calibri" w:cs="Calibri"/>
              </w:rPr>
            </w:pPr>
            <w:r>
              <w:rPr>
                <w:rFonts w:eastAsia="Calibri" w:cs="Calibri"/>
              </w:rPr>
              <w:t>Low</w:t>
            </w:r>
          </w:p>
          <w:p w14:paraId="40F14656" w14:textId="48930B02" w:rsidR="002A008D" w:rsidRDefault="002A008D" w:rsidP="002A008D">
            <w:pPr>
              <w:spacing w:line="265" w:lineRule="exact"/>
              <w:rPr>
                <w:rFonts w:eastAsia="Calibri" w:cs="Calibri"/>
              </w:rPr>
            </w:pPr>
            <w:r>
              <w:rPr>
                <w:rFonts w:eastAsia="Calibri" w:cs="Calibri"/>
                <w:lang w:val="en-GB"/>
              </w:rPr>
              <w:t>ALARP</w:t>
            </w:r>
          </w:p>
        </w:tc>
      </w:tr>
      <w:tr w:rsidR="002A008D" w:rsidRPr="000959FF" w14:paraId="72B19616" w14:textId="77777777" w:rsidTr="3CB2C89A">
        <w:trPr>
          <w:trHeight w:val="419"/>
        </w:trPr>
        <w:tc>
          <w:tcPr>
            <w:tcW w:w="0" w:type="auto"/>
          </w:tcPr>
          <w:p w14:paraId="4CE87F8A" w14:textId="5426346A" w:rsidR="002A008D" w:rsidRDefault="002A008D" w:rsidP="002A008D">
            <w:pPr>
              <w:spacing w:line="265" w:lineRule="exact"/>
              <w:rPr>
                <w:rFonts w:eastAsia="Calibri" w:cs="Calibri"/>
              </w:rPr>
            </w:pPr>
            <w:r>
              <w:rPr>
                <w:rFonts w:eastAsia="Calibri" w:cs="Calibri"/>
              </w:rPr>
              <w:lastRenderedPageBreak/>
              <w:t>Unauthorised user gains access to the practice-facing application</w:t>
            </w:r>
          </w:p>
        </w:tc>
        <w:tc>
          <w:tcPr>
            <w:tcW w:w="0" w:type="auto"/>
          </w:tcPr>
          <w:p w14:paraId="609CFDB4" w14:textId="1A8E0809" w:rsidR="002A008D" w:rsidRDefault="3CB2C89A" w:rsidP="002A008D">
            <w:pPr>
              <w:spacing w:line="265" w:lineRule="exact"/>
              <w:rPr>
                <w:rFonts w:eastAsia="Calibri" w:cs="Calibri"/>
              </w:rPr>
            </w:pPr>
            <w:r w:rsidRPr="3CB2C89A">
              <w:rPr>
                <w:rFonts w:eastAsia="Calibri" w:cs="Calibri"/>
              </w:rPr>
              <w:t>The practice-facing application is hosted on the HSCN Virtual Private Network which is only accessible to healthcare organisations.</w:t>
            </w:r>
          </w:p>
          <w:p w14:paraId="5951F806" w14:textId="77777777" w:rsidR="002A008D" w:rsidRDefault="002A008D" w:rsidP="002A008D">
            <w:pPr>
              <w:spacing w:line="265" w:lineRule="exact"/>
              <w:rPr>
                <w:rFonts w:eastAsia="Calibri" w:cs="Calibri"/>
              </w:rPr>
            </w:pPr>
            <w:r>
              <w:rPr>
                <w:rFonts w:eastAsia="Calibri" w:cs="Calibri"/>
              </w:rPr>
              <w:t>Access to the practice-facing application is controlled by user-specific usernames and passwords.</w:t>
            </w:r>
          </w:p>
          <w:p w14:paraId="3B3CEE71" w14:textId="77777777" w:rsidR="002A008D" w:rsidRDefault="002A008D" w:rsidP="002A008D">
            <w:pPr>
              <w:spacing w:line="265" w:lineRule="exact"/>
              <w:rPr>
                <w:rFonts w:eastAsia="Calibri" w:cs="Calibri"/>
              </w:rPr>
            </w:pPr>
            <w:r>
              <w:rPr>
                <w:rFonts w:eastAsia="Calibri" w:cs="Calibri"/>
              </w:rPr>
              <w:t>The system ensures that only strong passwords can be set by users.</w:t>
            </w:r>
          </w:p>
          <w:p w14:paraId="171D1649" w14:textId="77777777" w:rsidR="002A008D" w:rsidRDefault="55C9F756" w:rsidP="002A008D">
            <w:pPr>
              <w:spacing w:line="265" w:lineRule="exact"/>
              <w:rPr>
                <w:rFonts w:eastAsia="Calibri" w:cs="Calibri"/>
              </w:rPr>
            </w:pPr>
            <w:r>
              <w:t>The system requires that the password for the initial administrator account is changed on first use.</w:t>
            </w:r>
          </w:p>
          <w:p w14:paraId="33E2C6D9" w14:textId="6C05574B" w:rsidR="55C9F756" w:rsidRDefault="55C9F756" w:rsidP="55C9F756">
            <w:pPr>
              <w:spacing w:line="265" w:lineRule="exact"/>
            </w:pPr>
            <w:r>
              <w:t>The username is the email so duplicates are not possible.</w:t>
            </w:r>
          </w:p>
          <w:p w14:paraId="0E71BF81" w14:textId="305DA7B9" w:rsidR="00561980" w:rsidRDefault="55C9F756" w:rsidP="002A008D">
            <w:pPr>
              <w:spacing w:line="265" w:lineRule="exact"/>
              <w:rPr>
                <w:rFonts w:eastAsia="Calibri" w:cs="Calibri"/>
              </w:rPr>
            </w:pPr>
            <w:r>
              <w:t>Passwords are obscured during creation by default.</w:t>
            </w:r>
          </w:p>
        </w:tc>
        <w:tc>
          <w:tcPr>
            <w:tcW w:w="0" w:type="auto"/>
          </w:tcPr>
          <w:p w14:paraId="3CCC80B2" w14:textId="6E6DE341" w:rsidR="002A008D" w:rsidRDefault="002A008D" w:rsidP="002A008D">
            <w:pPr>
              <w:spacing w:line="265" w:lineRule="exact"/>
              <w:rPr>
                <w:rFonts w:eastAsia="Calibri" w:cs="Calibri"/>
              </w:rPr>
            </w:pPr>
            <w:r>
              <w:rPr>
                <w:rFonts w:eastAsia="Calibri" w:cs="Calibri"/>
              </w:rPr>
              <w:t>Remote</w:t>
            </w:r>
          </w:p>
        </w:tc>
        <w:tc>
          <w:tcPr>
            <w:tcW w:w="0" w:type="auto"/>
          </w:tcPr>
          <w:p w14:paraId="0C71F56C" w14:textId="08B42862" w:rsidR="002A008D" w:rsidRDefault="002A008D" w:rsidP="002A008D">
            <w:pPr>
              <w:spacing w:line="265" w:lineRule="exact"/>
              <w:rPr>
                <w:rFonts w:eastAsia="Calibri" w:cs="Calibri"/>
              </w:rPr>
            </w:pPr>
            <w:r>
              <w:rPr>
                <w:rFonts w:eastAsia="Calibri" w:cs="Calibri"/>
              </w:rPr>
              <w:t>Significant</w:t>
            </w:r>
          </w:p>
        </w:tc>
        <w:tc>
          <w:tcPr>
            <w:tcW w:w="0" w:type="auto"/>
          </w:tcPr>
          <w:p w14:paraId="027DDD25" w14:textId="77777777" w:rsidR="002A008D" w:rsidRDefault="002A008D" w:rsidP="002A008D">
            <w:pPr>
              <w:spacing w:line="265" w:lineRule="exact"/>
              <w:rPr>
                <w:rFonts w:eastAsia="Calibri" w:cs="Calibri"/>
              </w:rPr>
            </w:pPr>
            <w:r>
              <w:rPr>
                <w:rFonts w:eastAsia="Calibri" w:cs="Calibri"/>
              </w:rPr>
              <w:t>Low</w:t>
            </w:r>
          </w:p>
          <w:p w14:paraId="0AE0F206" w14:textId="319987FE" w:rsidR="002A008D" w:rsidRDefault="002A008D" w:rsidP="002A008D">
            <w:pPr>
              <w:spacing w:line="265" w:lineRule="exact"/>
              <w:rPr>
                <w:rFonts w:eastAsia="Calibri" w:cs="Calibri"/>
              </w:rPr>
            </w:pPr>
            <w:r>
              <w:rPr>
                <w:rFonts w:eastAsia="Calibri" w:cs="Calibri"/>
                <w:lang w:val="en-GB"/>
              </w:rPr>
              <w:t>ALARP</w:t>
            </w:r>
          </w:p>
        </w:tc>
      </w:tr>
      <w:tr w:rsidR="00EA6A5D" w:rsidRPr="000959FF" w14:paraId="42CD113A" w14:textId="77777777" w:rsidTr="3CB2C89A">
        <w:trPr>
          <w:trHeight w:val="419"/>
        </w:trPr>
        <w:tc>
          <w:tcPr>
            <w:tcW w:w="0" w:type="auto"/>
          </w:tcPr>
          <w:p w14:paraId="45F4E710" w14:textId="0C075BED" w:rsidR="00EA6A5D" w:rsidRDefault="00EA6A5D" w:rsidP="00EA6A5D">
            <w:pPr>
              <w:spacing w:line="265" w:lineRule="exact"/>
              <w:rPr>
                <w:rFonts w:eastAsia="Calibri" w:cs="Calibri"/>
              </w:rPr>
            </w:pPr>
            <w:r>
              <w:rPr>
                <w:rFonts w:eastAsia="Calibri" w:cs="Calibri"/>
              </w:rPr>
              <w:t>Staff at one practice is exposed to patient data at another practice</w:t>
            </w:r>
          </w:p>
        </w:tc>
        <w:tc>
          <w:tcPr>
            <w:tcW w:w="0" w:type="auto"/>
          </w:tcPr>
          <w:p w14:paraId="4F8B25C6" w14:textId="4E8EC2A8" w:rsidR="00EA6A5D" w:rsidRDefault="00EA6A5D" w:rsidP="00EA6A5D">
            <w:pPr>
              <w:spacing w:line="265" w:lineRule="exact"/>
              <w:rPr>
                <w:rFonts w:eastAsia="Calibri" w:cs="Calibri"/>
              </w:rPr>
            </w:pPr>
            <w:r>
              <w:rPr>
                <w:rFonts w:eastAsia="Calibri" w:cs="Calibri"/>
              </w:rPr>
              <w:t>All patient requests and other patient data is logically linked to the practice with whom the patient is communicating. Users of the practice system are unable to retrieve any data not relating to their practice.</w:t>
            </w:r>
          </w:p>
          <w:p w14:paraId="55CE758E" w14:textId="0162500E" w:rsidR="00EA6A5D" w:rsidRDefault="00EA6A5D" w:rsidP="00EA6A5D">
            <w:pPr>
              <w:spacing w:line="265" w:lineRule="exact"/>
              <w:rPr>
                <w:rFonts w:eastAsia="Calibri" w:cs="Calibri"/>
              </w:rPr>
            </w:pPr>
            <w:r>
              <w:rPr>
                <w:rFonts w:eastAsia="Calibri" w:cs="Calibri"/>
              </w:rPr>
              <w:t>Users are logically linked only to their own practice and therefore cannot access data for other practices.</w:t>
            </w:r>
          </w:p>
          <w:p w14:paraId="5F512E8C" w14:textId="2C0A6F2A" w:rsidR="00EA6A5D" w:rsidRDefault="00EA6A5D" w:rsidP="00EA6A5D">
            <w:pPr>
              <w:spacing w:line="265" w:lineRule="exact"/>
              <w:rPr>
                <w:rFonts w:eastAsia="Calibri" w:cs="Calibri"/>
              </w:rPr>
            </w:pPr>
            <w:r>
              <w:rPr>
                <w:rFonts w:eastAsia="Calibri" w:cs="Calibri"/>
              </w:rPr>
              <w:t>The system has been tested to ensure that only information relating to the relevant practice user is accessible.</w:t>
            </w:r>
          </w:p>
        </w:tc>
        <w:tc>
          <w:tcPr>
            <w:tcW w:w="0" w:type="auto"/>
          </w:tcPr>
          <w:p w14:paraId="4873939D" w14:textId="2BF55A63" w:rsidR="00EA6A5D" w:rsidRDefault="00EA6A5D" w:rsidP="00EA6A5D">
            <w:pPr>
              <w:spacing w:line="265" w:lineRule="exact"/>
              <w:rPr>
                <w:rFonts w:eastAsia="Calibri" w:cs="Calibri"/>
              </w:rPr>
            </w:pPr>
            <w:r>
              <w:rPr>
                <w:rFonts w:eastAsia="Calibri" w:cs="Calibri"/>
              </w:rPr>
              <w:t>Remote</w:t>
            </w:r>
          </w:p>
        </w:tc>
        <w:tc>
          <w:tcPr>
            <w:tcW w:w="0" w:type="auto"/>
          </w:tcPr>
          <w:p w14:paraId="14F2D750" w14:textId="7E9948C6" w:rsidR="00EA6A5D" w:rsidRDefault="00EA6A5D" w:rsidP="00EA6A5D">
            <w:pPr>
              <w:spacing w:line="265" w:lineRule="exact"/>
              <w:rPr>
                <w:rFonts w:eastAsia="Calibri" w:cs="Calibri"/>
              </w:rPr>
            </w:pPr>
            <w:r>
              <w:rPr>
                <w:rFonts w:eastAsia="Calibri" w:cs="Calibri"/>
              </w:rPr>
              <w:t>Significant</w:t>
            </w:r>
          </w:p>
        </w:tc>
        <w:tc>
          <w:tcPr>
            <w:tcW w:w="0" w:type="auto"/>
          </w:tcPr>
          <w:p w14:paraId="5989D8B4" w14:textId="77777777" w:rsidR="00EA6A5D" w:rsidRDefault="00EA6A5D" w:rsidP="00EA6A5D">
            <w:pPr>
              <w:spacing w:line="265" w:lineRule="exact"/>
              <w:rPr>
                <w:rFonts w:eastAsia="Calibri" w:cs="Calibri"/>
              </w:rPr>
            </w:pPr>
            <w:r>
              <w:rPr>
                <w:rFonts w:eastAsia="Calibri" w:cs="Calibri"/>
              </w:rPr>
              <w:t>Low</w:t>
            </w:r>
          </w:p>
          <w:p w14:paraId="433AD368" w14:textId="184B4623" w:rsidR="00EA6A5D" w:rsidRDefault="00EA6A5D" w:rsidP="00EA6A5D">
            <w:pPr>
              <w:spacing w:line="265" w:lineRule="exact"/>
              <w:rPr>
                <w:rFonts w:eastAsia="Calibri" w:cs="Calibri"/>
              </w:rPr>
            </w:pPr>
            <w:r>
              <w:rPr>
                <w:rFonts w:eastAsia="Calibri" w:cs="Calibri"/>
                <w:lang w:val="en-GB"/>
              </w:rPr>
              <w:t>ALARP</w:t>
            </w:r>
          </w:p>
        </w:tc>
      </w:tr>
      <w:tr w:rsidR="00EA6A5D" w:rsidRPr="000959FF" w14:paraId="6F2BEDD4" w14:textId="77777777" w:rsidTr="3CB2C89A">
        <w:trPr>
          <w:trHeight w:val="419"/>
        </w:trPr>
        <w:tc>
          <w:tcPr>
            <w:tcW w:w="0" w:type="auto"/>
          </w:tcPr>
          <w:p w14:paraId="7F68C702" w14:textId="05733221" w:rsidR="00EA6A5D" w:rsidRDefault="00EA6A5D" w:rsidP="00EA6A5D">
            <w:pPr>
              <w:spacing w:line="265" w:lineRule="exact"/>
              <w:rPr>
                <w:rFonts w:eastAsia="Calibri" w:cs="Calibri"/>
              </w:rPr>
            </w:pPr>
            <w:r>
              <w:rPr>
                <w:rFonts w:eastAsia="Calibri" w:cs="Calibri"/>
              </w:rPr>
              <w:t>Data shared with a third-party accidentally contains identifiable data</w:t>
            </w:r>
          </w:p>
        </w:tc>
        <w:tc>
          <w:tcPr>
            <w:tcW w:w="0" w:type="auto"/>
          </w:tcPr>
          <w:p w14:paraId="7E35B8C7" w14:textId="3F09C098" w:rsidR="00EA6A5D" w:rsidRDefault="3CB2C89A" w:rsidP="00EA6A5D">
            <w:pPr>
              <w:spacing w:line="265" w:lineRule="exact"/>
              <w:rPr>
                <w:rFonts w:eastAsia="Calibri" w:cs="Calibri"/>
              </w:rPr>
            </w:pPr>
            <w:r w:rsidRPr="3CB2C89A">
              <w:rPr>
                <w:rFonts w:eastAsia="Calibri" w:cs="Calibri"/>
              </w:rPr>
              <w:t xml:space="preserve">Data to be shared with third-parties is </w:t>
            </w:r>
            <w:r w:rsidR="008B79E8">
              <w:rPr>
                <w:rFonts w:eastAsia="Calibri" w:cs="Calibri"/>
              </w:rPr>
              <w:t>anonymous usage data only.</w:t>
            </w:r>
          </w:p>
          <w:p w14:paraId="71A79D65" w14:textId="266885C6" w:rsidR="00EA6A5D" w:rsidRDefault="00EA6A5D" w:rsidP="00EA6A5D">
            <w:pPr>
              <w:spacing w:line="265" w:lineRule="exact"/>
              <w:rPr>
                <w:rFonts w:eastAsia="Calibri" w:cs="Calibri"/>
              </w:rPr>
            </w:pPr>
            <w:r>
              <w:rPr>
                <w:rFonts w:eastAsia="Calibri" w:cs="Calibri"/>
              </w:rPr>
              <w:t>Identifying datasets are not shared with third-parties. These remain encrypted in the application database.</w:t>
            </w:r>
          </w:p>
        </w:tc>
        <w:tc>
          <w:tcPr>
            <w:tcW w:w="0" w:type="auto"/>
          </w:tcPr>
          <w:p w14:paraId="464E2DB1" w14:textId="4D44AF6E" w:rsidR="00EA6A5D" w:rsidRDefault="00EA6A5D" w:rsidP="00EA6A5D">
            <w:pPr>
              <w:spacing w:line="265" w:lineRule="exact"/>
              <w:rPr>
                <w:rFonts w:eastAsia="Calibri" w:cs="Calibri"/>
              </w:rPr>
            </w:pPr>
            <w:r>
              <w:rPr>
                <w:rFonts w:eastAsia="Calibri" w:cs="Calibri"/>
              </w:rPr>
              <w:t>Remote</w:t>
            </w:r>
          </w:p>
        </w:tc>
        <w:tc>
          <w:tcPr>
            <w:tcW w:w="0" w:type="auto"/>
          </w:tcPr>
          <w:p w14:paraId="403BBED6" w14:textId="5F0AF922" w:rsidR="00EA6A5D" w:rsidRDefault="00EA6A5D" w:rsidP="00EA6A5D">
            <w:pPr>
              <w:spacing w:line="265" w:lineRule="exact"/>
              <w:rPr>
                <w:rFonts w:eastAsia="Calibri" w:cs="Calibri"/>
              </w:rPr>
            </w:pPr>
            <w:r>
              <w:rPr>
                <w:rFonts w:eastAsia="Calibri" w:cs="Calibri"/>
              </w:rPr>
              <w:t>Significant</w:t>
            </w:r>
          </w:p>
        </w:tc>
        <w:tc>
          <w:tcPr>
            <w:tcW w:w="0" w:type="auto"/>
          </w:tcPr>
          <w:p w14:paraId="430475F4" w14:textId="77777777" w:rsidR="00EA6A5D" w:rsidRDefault="00EA6A5D" w:rsidP="00EA6A5D">
            <w:pPr>
              <w:spacing w:line="265" w:lineRule="exact"/>
              <w:rPr>
                <w:rFonts w:eastAsia="Calibri" w:cs="Calibri"/>
              </w:rPr>
            </w:pPr>
            <w:r>
              <w:rPr>
                <w:rFonts w:eastAsia="Calibri" w:cs="Calibri"/>
              </w:rPr>
              <w:t>Low</w:t>
            </w:r>
          </w:p>
          <w:p w14:paraId="4F14E1EC" w14:textId="1D2DDAFF" w:rsidR="00EA6A5D" w:rsidRDefault="00EA6A5D" w:rsidP="00EA6A5D">
            <w:pPr>
              <w:spacing w:line="265" w:lineRule="exact"/>
              <w:rPr>
                <w:rFonts w:eastAsia="Calibri" w:cs="Calibri"/>
              </w:rPr>
            </w:pPr>
            <w:r>
              <w:rPr>
                <w:rFonts w:eastAsia="Calibri" w:cs="Calibri"/>
                <w:lang w:val="en-GB"/>
              </w:rPr>
              <w:t>ALARP</w:t>
            </w:r>
          </w:p>
        </w:tc>
      </w:tr>
    </w:tbl>
    <w:p w14:paraId="337FF982" w14:textId="4B846056" w:rsidR="00F83DDF" w:rsidRDefault="00F83DDF" w:rsidP="006456C9">
      <w:pPr>
        <w:spacing w:line="265" w:lineRule="exact"/>
        <w:rPr>
          <w:rFonts w:eastAsia="Calibri" w:cs="Calibri"/>
        </w:rPr>
      </w:pPr>
    </w:p>
    <w:p w14:paraId="3070A147" w14:textId="2644D394" w:rsidR="00B07AFB" w:rsidRDefault="00B07AFB" w:rsidP="00B07AFB">
      <w:pPr>
        <w:pStyle w:val="Heading2"/>
        <w:rPr>
          <w:rFonts w:eastAsia="Calibri"/>
        </w:rPr>
      </w:pPr>
      <w:bookmarkStart w:id="12" w:name="_Toc529784929"/>
      <w:r>
        <w:rPr>
          <w:rFonts w:eastAsia="Calibri"/>
        </w:rPr>
        <w:lastRenderedPageBreak/>
        <w:t>Risk matrix</w:t>
      </w:r>
      <w:bookmarkEnd w:id="12"/>
    </w:p>
    <w:p w14:paraId="3975A89C" w14:textId="77777777" w:rsidR="00B07AFB" w:rsidRPr="00B07AFB" w:rsidRDefault="00B07AFB" w:rsidP="00B07AFB"/>
    <w:tbl>
      <w:tblPr>
        <w:tblStyle w:val="TableGrid"/>
        <w:tblW w:w="0" w:type="auto"/>
        <w:tblLook w:val="04A0" w:firstRow="1" w:lastRow="0" w:firstColumn="1" w:lastColumn="0" w:noHBand="0" w:noVBand="1"/>
      </w:tblPr>
      <w:tblGrid>
        <w:gridCol w:w="1594"/>
        <w:gridCol w:w="1853"/>
        <w:gridCol w:w="1838"/>
        <w:gridCol w:w="1893"/>
        <w:gridCol w:w="1838"/>
      </w:tblGrid>
      <w:tr w:rsidR="00B156A0" w14:paraId="507C8801" w14:textId="77777777" w:rsidTr="007757E6">
        <w:tc>
          <w:tcPr>
            <w:tcW w:w="3447" w:type="dxa"/>
            <w:gridSpan w:val="2"/>
            <w:vMerge w:val="restart"/>
          </w:tcPr>
          <w:p w14:paraId="6A165A85" w14:textId="528E2ACE" w:rsidR="00B156A0" w:rsidRDefault="00B156A0" w:rsidP="006456C9">
            <w:pPr>
              <w:spacing w:line="265" w:lineRule="exact"/>
              <w:rPr>
                <w:rFonts w:eastAsia="Calibri" w:cs="Calibri"/>
              </w:rPr>
            </w:pPr>
          </w:p>
        </w:tc>
        <w:tc>
          <w:tcPr>
            <w:tcW w:w="5569" w:type="dxa"/>
            <w:gridSpan w:val="3"/>
          </w:tcPr>
          <w:p w14:paraId="5FDD8678" w14:textId="7B36CA31" w:rsidR="00B156A0" w:rsidRDefault="00B156A0" w:rsidP="001429F3">
            <w:pPr>
              <w:spacing w:line="265" w:lineRule="exact"/>
              <w:jc w:val="center"/>
              <w:rPr>
                <w:rFonts w:eastAsia="Calibri" w:cs="Calibri"/>
              </w:rPr>
            </w:pPr>
            <w:r>
              <w:rPr>
                <w:rFonts w:eastAsia="Calibri" w:cs="Calibri"/>
              </w:rPr>
              <w:t>Severity</w:t>
            </w:r>
          </w:p>
        </w:tc>
      </w:tr>
      <w:tr w:rsidR="00B156A0" w14:paraId="4A93DC3C" w14:textId="77777777" w:rsidTr="007757E6">
        <w:tc>
          <w:tcPr>
            <w:tcW w:w="3447" w:type="dxa"/>
            <w:gridSpan w:val="2"/>
            <w:vMerge/>
          </w:tcPr>
          <w:p w14:paraId="146F060A" w14:textId="31B11051" w:rsidR="00B156A0" w:rsidRDefault="00B156A0" w:rsidP="006456C9">
            <w:pPr>
              <w:spacing w:line="265" w:lineRule="exact"/>
              <w:rPr>
                <w:rFonts w:eastAsia="Calibri" w:cs="Calibri"/>
              </w:rPr>
            </w:pPr>
          </w:p>
        </w:tc>
        <w:tc>
          <w:tcPr>
            <w:tcW w:w="1838" w:type="dxa"/>
            <w:shd w:val="clear" w:color="auto" w:fill="FDE9D9" w:themeFill="accent6" w:themeFillTint="33"/>
          </w:tcPr>
          <w:p w14:paraId="02476E73" w14:textId="26ADC27F" w:rsidR="00B156A0" w:rsidRDefault="00B156A0" w:rsidP="006456C9">
            <w:pPr>
              <w:spacing w:line="265" w:lineRule="exact"/>
              <w:rPr>
                <w:rFonts w:eastAsia="Calibri" w:cs="Calibri"/>
              </w:rPr>
            </w:pPr>
            <w:r>
              <w:rPr>
                <w:rFonts w:eastAsia="Calibri" w:cs="Calibri"/>
              </w:rPr>
              <w:t>Minimal</w:t>
            </w:r>
          </w:p>
        </w:tc>
        <w:tc>
          <w:tcPr>
            <w:tcW w:w="1893" w:type="dxa"/>
            <w:shd w:val="clear" w:color="auto" w:fill="FDE9D9" w:themeFill="accent6" w:themeFillTint="33"/>
          </w:tcPr>
          <w:p w14:paraId="0964E9D4" w14:textId="7E3739A8" w:rsidR="00B156A0" w:rsidRDefault="00B156A0" w:rsidP="006456C9">
            <w:pPr>
              <w:spacing w:line="265" w:lineRule="exact"/>
              <w:rPr>
                <w:rFonts w:eastAsia="Calibri" w:cs="Calibri"/>
              </w:rPr>
            </w:pPr>
            <w:r>
              <w:rPr>
                <w:rFonts w:eastAsia="Calibri" w:cs="Calibri"/>
              </w:rPr>
              <w:t>Significant</w:t>
            </w:r>
          </w:p>
        </w:tc>
        <w:tc>
          <w:tcPr>
            <w:tcW w:w="1838" w:type="dxa"/>
            <w:shd w:val="clear" w:color="auto" w:fill="FDE9D9" w:themeFill="accent6" w:themeFillTint="33"/>
          </w:tcPr>
          <w:p w14:paraId="7F6B1865" w14:textId="0DFB42FF" w:rsidR="00B156A0" w:rsidRDefault="00B156A0" w:rsidP="006456C9">
            <w:pPr>
              <w:spacing w:line="265" w:lineRule="exact"/>
              <w:rPr>
                <w:rFonts w:eastAsia="Calibri" w:cs="Calibri"/>
              </w:rPr>
            </w:pPr>
            <w:r>
              <w:rPr>
                <w:rFonts w:eastAsia="Calibri" w:cs="Calibri"/>
              </w:rPr>
              <w:t>Severe</w:t>
            </w:r>
          </w:p>
        </w:tc>
      </w:tr>
      <w:tr w:rsidR="001429F3" w14:paraId="3BEC3991" w14:textId="77777777" w:rsidTr="007843BB">
        <w:tc>
          <w:tcPr>
            <w:tcW w:w="1594" w:type="dxa"/>
            <w:vMerge w:val="restart"/>
          </w:tcPr>
          <w:p w14:paraId="76100AAC" w14:textId="3407C501" w:rsidR="001429F3" w:rsidRDefault="001429F3" w:rsidP="001429F3">
            <w:pPr>
              <w:spacing w:line="265" w:lineRule="exact"/>
              <w:jc w:val="center"/>
              <w:rPr>
                <w:rFonts w:eastAsia="Calibri" w:cs="Calibri"/>
              </w:rPr>
            </w:pPr>
            <w:r>
              <w:rPr>
                <w:rFonts w:eastAsia="Calibri" w:cs="Calibri"/>
              </w:rPr>
              <w:t>Likelihood</w:t>
            </w:r>
          </w:p>
        </w:tc>
        <w:tc>
          <w:tcPr>
            <w:tcW w:w="1853" w:type="dxa"/>
            <w:shd w:val="clear" w:color="auto" w:fill="EAF1DD" w:themeFill="accent3" w:themeFillTint="33"/>
          </w:tcPr>
          <w:p w14:paraId="2574B69A" w14:textId="53D1FB11" w:rsidR="001429F3" w:rsidRDefault="00D013C3" w:rsidP="006456C9">
            <w:pPr>
              <w:spacing w:line="265" w:lineRule="exact"/>
              <w:rPr>
                <w:rFonts w:eastAsia="Calibri" w:cs="Calibri"/>
              </w:rPr>
            </w:pPr>
            <w:r>
              <w:rPr>
                <w:rFonts w:eastAsia="Calibri" w:cs="Calibri"/>
              </w:rPr>
              <w:t>Probable</w:t>
            </w:r>
          </w:p>
        </w:tc>
        <w:tc>
          <w:tcPr>
            <w:tcW w:w="1838" w:type="dxa"/>
            <w:shd w:val="clear" w:color="auto" w:fill="FFFF00"/>
          </w:tcPr>
          <w:p w14:paraId="098DEC65" w14:textId="17CC9D2A" w:rsidR="001429F3" w:rsidRDefault="001429F3" w:rsidP="006456C9">
            <w:pPr>
              <w:spacing w:line="265" w:lineRule="exact"/>
              <w:rPr>
                <w:rFonts w:eastAsia="Calibri" w:cs="Calibri"/>
              </w:rPr>
            </w:pPr>
            <w:r>
              <w:rPr>
                <w:rFonts w:eastAsia="Calibri" w:cs="Calibri"/>
              </w:rPr>
              <w:t>Medium</w:t>
            </w:r>
          </w:p>
        </w:tc>
        <w:tc>
          <w:tcPr>
            <w:tcW w:w="1893" w:type="dxa"/>
            <w:shd w:val="clear" w:color="auto" w:fill="FF0000"/>
          </w:tcPr>
          <w:p w14:paraId="24B285E2" w14:textId="62E929FB" w:rsidR="001429F3" w:rsidRDefault="001429F3" w:rsidP="006456C9">
            <w:pPr>
              <w:spacing w:line="265" w:lineRule="exact"/>
              <w:rPr>
                <w:rFonts w:eastAsia="Calibri" w:cs="Calibri"/>
              </w:rPr>
            </w:pPr>
            <w:r>
              <w:rPr>
                <w:rFonts w:eastAsia="Calibri" w:cs="Calibri"/>
              </w:rPr>
              <w:t>High</w:t>
            </w:r>
          </w:p>
        </w:tc>
        <w:tc>
          <w:tcPr>
            <w:tcW w:w="1838" w:type="dxa"/>
            <w:shd w:val="clear" w:color="auto" w:fill="FF0000"/>
          </w:tcPr>
          <w:p w14:paraId="6FC6E280" w14:textId="4682576A" w:rsidR="001429F3" w:rsidRDefault="001429F3" w:rsidP="006456C9">
            <w:pPr>
              <w:spacing w:line="265" w:lineRule="exact"/>
              <w:rPr>
                <w:rFonts w:eastAsia="Calibri" w:cs="Calibri"/>
              </w:rPr>
            </w:pPr>
            <w:r>
              <w:rPr>
                <w:rFonts w:eastAsia="Calibri" w:cs="Calibri"/>
              </w:rPr>
              <w:t>High</w:t>
            </w:r>
          </w:p>
        </w:tc>
      </w:tr>
      <w:tr w:rsidR="001429F3" w14:paraId="60C77FE9" w14:textId="77777777" w:rsidTr="007843BB">
        <w:tc>
          <w:tcPr>
            <w:tcW w:w="1594" w:type="dxa"/>
            <w:vMerge/>
          </w:tcPr>
          <w:p w14:paraId="011B2720" w14:textId="77777777" w:rsidR="001429F3" w:rsidRDefault="001429F3" w:rsidP="006456C9">
            <w:pPr>
              <w:spacing w:line="265" w:lineRule="exact"/>
              <w:rPr>
                <w:rFonts w:eastAsia="Calibri" w:cs="Calibri"/>
              </w:rPr>
            </w:pPr>
          </w:p>
        </w:tc>
        <w:tc>
          <w:tcPr>
            <w:tcW w:w="1853" w:type="dxa"/>
            <w:shd w:val="clear" w:color="auto" w:fill="EAF1DD" w:themeFill="accent3" w:themeFillTint="33"/>
          </w:tcPr>
          <w:p w14:paraId="70694D42" w14:textId="3D4AFEBB" w:rsidR="001429F3" w:rsidRDefault="001429F3" w:rsidP="006456C9">
            <w:pPr>
              <w:spacing w:line="265" w:lineRule="exact"/>
              <w:rPr>
                <w:rFonts w:eastAsia="Calibri" w:cs="Calibri"/>
              </w:rPr>
            </w:pPr>
            <w:r>
              <w:rPr>
                <w:rFonts w:eastAsia="Calibri" w:cs="Calibri"/>
              </w:rPr>
              <w:t>Possible</w:t>
            </w:r>
          </w:p>
        </w:tc>
        <w:tc>
          <w:tcPr>
            <w:tcW w:w="1838" w:type="dxa"/>
            <w:shd w:val="clear" w:color="auto" w:fill="92D050"/>
          </w:tcPr>
          <w:p w14:paraId="12C5D829" w14:textId="673CC247" w:rsidR="001429F3" w:rsidRDefault="001429F3" w:rsidP="006456C9">
            <w:pPr>
              <w:spacing w:line="265" w:lineRule="exact"/>
              <w:rPr>
                <w:rFonts w:eastAsia="Calibri" w:cs="Calibri"/>
              </w:rPr>
            </w:pPr>
            <w:r>
              <w:rPr>
                <w:rFonts w:eastAsia="Calibri" w:cs="Calibri"/>
              </w:rPr>
              <w:t>Low</w:t>
            </w:r>
          </w:p>
        </w:tc>
        <w:tc>
          <w:tcPr>
            <w:tcW w:w="1893" w:type="dxa"/>
            <w:shd w:val="clear" w:color="auto" w:fill="FFFF00"/>
          </w:tcPr>
          <w:p w14:paraId="4B02680C" w14:textId="4DA1DB2C" w:rsidR="001429F3" w:rsidRDefault="001429F3" w:rsidP="006456C9">
            <w:pPr>
              <w:spacing w:line="265" w:lineRule="exact"/>
              <w:rPr>
                <w:rFonts w:eastAsia="Calibri" w:cs="Calibri"/>
              </w:rPr>
            </w:pPr>
            <w:r>
              <w:rPr>
                <w:rFonts w:eastAsia="Calibri" w:cs="Calibri"/>
              </w:rPr>
              <w:t>Medium</w:t>
            </w:r>
          </w:p>
        </w:tc>
        <w:tc>
          <w:tcPr>
            <w:tcW w:w="1838" w:type="dxa"/>
            <w:shd w:val="clear" w:color="auto" w:fill="FF0000"/>
          </w:tcPr>
          <w:p w14:paraId="365E7551" w14:textId="116049A3" w:rsidR="001429F3" w:rsidRDefault="001429F3" w:rsidP="006456C9">
            <w:pPr>
              <w:spacing w:line="265" w:lineRule="exact"/>
              <w:rPr>
                <w:rFonts w:eastAsia="Calibri" w:cs="Calibri"/>
              </w:rPr>
            </w:pPr>
            <w:r>
              <w:rPr>
                <w:rFonts w:eastAsia="Calibri" w:cs="Calibri"/>
              </w:rPr>
              <w:t>High</w:t>
            </w:r>
          </w:p>
        </w:tc>
      </w:tr>
      <w:tr w:rsidR="001429F3" w14:paraId="45C789E6" w14:textId="77777777" w:rsidTr="007843BB">
        <w:tc>
          <w:tcPr>
            <w:tcW w:w="1594" w:type="dxa"/>
            <w:vMerge/>
          </w:tcPr>
          <w:p w14:paraId="18793024" w14:textId="77777777" w:rsidR="001429F3" w:rsidRDefault="001429F3" w:rsidP="006456C9">
            <w:pPr>
              <w:spacing w:line="265" w:lineRule="exact"/>
              <w:rPr>
                <w:rFonts w:eastAsia="Calibri" w:cs="Calibri"/>
              </w:rPr>
            </w:pPr>
          </w:p>
        </w:tc>
        <w:tc>
          <w:tcPr>
            <w:tcW w:w="1853" w:type="dxa"/>
            <w:shd w:val="clear" w:color="auto" w:fill="EAF1DD" w:themeFill="accent3" w:themeFillTint="33"/>
          </w:tcPr>
          <w:p w14:paraId="60830587" w14:textId="3999A773" w:rsidR="001429F3" w:rsidRDefault="00D013C3" w:rsidP="006456C9">
            <w:pPr>
              <w:spacing w:line="265" w:lineRule="exact"/>
              <w:rPr>
                <w:rFonts w:eastAsia="Calibri" w:cs="Calibri"/>
              </w:rPr>
            </w:pPr>
            <w:r>
              <w:rPr>
                <w:rFonts w:eastAsia="Calibri" w:cs="Calibri"/>
              </w:rPr>
              <w:t>Remote</w:t>
            </w:r>
          </w:p>
        </w:tc>
        <w:tc>
          <w:tcPr>
            <w:tcW w:w="1838" w:type="dxa"/>
            <w:shd w:val="clear" w:color="auto" w:fill="92D050"/>
          </w:tcPr>
          <w:p w14:paraId="1D77FDDD" w14:textId="1CB1C757" w:rsidR="001429F3" w:rsidRDefault="001429F3" w:rsidP="006456C9">
            <w:pPr>
              <w:spacing w:line="265" w:lineRule="exact"/>
              <w:rPr>
                <w:rFonts w:eastAsia="Calibri" w:cs="Calibri"/>
              </w:rPr>
            </w:pPr>
            <w:r>
              <w:rPr>
                <w:rFonts w:eastAsia="Calibri" w:cs="Calibri"/>
              </w:rPr>
              <w:t>Low</w:t>
            </w:r>
          </w:p>
        </w:tc>
        <w:tc>
          <w:tcPr>
            <w:tcW w:w="1893" w:type="dxa"/>
            <w:shd w:val="clear" w:color="auto" w:fill="92D050"/>
          </w:tcPr>
          <w:p w14:paraId="1F52B764" w14:textId="20F602A6" w:rsidR="001429F3" w:rsidRDefault="001429F3" w:rsidP="006456C9">
            <w:pPr>
              <w:spacing w:line="265" w:lineRule="exact"/>
              <w:rPr>
                <w:rFonts w:eastAsia="Calibri" w:cs="Calibri"/>
              </w:rPr>
            </w:pPr>
            <w:r>
              <w:rPr>
                <w:rFonts w:eastAsia="Calibri" w:cs="Calibri"/>
              </w:rPr>
              <w:t>Low</w:t>
            </w:r>
          </w:p>
        </w:tc>
        <w:tc>
          <w:tcPr>
            <w:tcW w:w="1838" w:type="dxa"/>
            <w:shd w:val="clear" w:color="auto" w:fill="FFFF00"/>
          </w:tcPr>
          <w:p w14:paraId="43524255" w14:textId="556211AE" w:rsidR="001429F3" w:rsidRDefault="001429F3" w:rsidP="006456C9">
            <w:pPr>
              <w:spacing w:line="265" w:lineRule="exact"/>
              <w:rPr>
                <w:rFonts w:eastAsia="Calibri" w:cs="Calibri"/>
              </w:rPr>
            </w:pPr>
            <w:r>
              <w:rPr>
                <w:rFonts w:eastAsia="Calibri" w:cs="Calibri"/>
              </w:rPr>
              <w:t>Medium</w:t>
            </w:r>
          </w:p>
        </w:tc>
      </w:tr>
    </w:tbl>
    <w:p w14:paraId="7F6F4F25" w14:textId="77777777" w:rsidR="009E6CBD" w:rsidRDefault="009E6CBD" w:rsidP="006456C9">
      <w:pPr>
        <w:spacing w:line="265" w:lineRule="exact"/>
        <w:rPr>
          <w:rFonts w:eastAsia="Calibri" w:cs="Calibri"/>
        </w:rPr>
        <w:sectPr w:rsidR="009E6CBD" w:rsidSect="009E6CBD">
          <w:headerReference w:type="default" r:id="rId13"/>
          <w:pgSz w:w="16838" w:h="11906" w:orient="landscape"/>
          <w:pgMar w:top="1440" w:right="1440" w:bottom="1440" w:left="1440" w:header="708" w:footer="708" w:gutter="0"/>
          <w:cols w:space="708"/>
          <w:docGrid w:linePitch="360"/>
        </w:sectPr>
      </w:pPr>
    </w:p>
    <w:p w14:paraId="682E8001" w14:textId="3AA5A31C" w:rsidR="004B333F" w:rsidRDefault="004B333F" w:rsidP="006456C9">
      <w:pPr>
        <w:spacing w:line="265" w:lineRule="exact"/>
        <w:rPr>
          <w:rFonts w:eastAsia="Calibri" w:cs="Calibri"/>
        </w:rPr>
      </w:pPr>
    </w:p>
    <w:p w14:paraId="579AA43E" w14:textId="0FBA9752" w:rsidR="00F07A77" w:rsidRPr="00E47B4E" w:rsidRDefault="0064463C" w:rsidP="00E47B4E">
      <w:pPr>
        <w:pStyle w:val="Heading2"/>
        <w:rPr>
          <w:rFonts w:eastAsia="Calibri"/>
        </w:rPr>
      </w:pPr>
      <w:bookmarkStart w:id="13" w:name="_Toc529784930"/>
      <w:r>
        <w:rPr>
          <w:rFonts w:eastAsia="Calibri"/>
        </w:rPr>
        <w:t>Measure</w:t>
      </w:r>
      <w:r w:rsidR="00F07A77">
        <w:rPr>
          <w:rFonts w:eastAsia="Calibri"/>
        </w:rPr>
        <w:t>s</w:t>
      </w:r>
      <w:r>
        <w:rPr>
          <w:rFonts w:eastAsia="Calibri"/>
        </w:rPr>
        <w:t xml:space="preserve"> to reduce risk further</w:t>
      </w:r>
      <w:bookmarkEnd w:id="13"/>
    </w:p>
    <w:p w14:paraId="1FE7C9D2" w14:textId="77777777" w:rsidR="00AA4484" w:rsidRDefault="00AA4484" w:rsidP="00F07A77"/>
    <w:p w14:paraId="62E57954" w14:textId="61299834" w:rsidR="007C2911" w:rsidRPr="00F07A77" w:rsidRDefault="431B688A" w:rsidP="00F07A77">
      <w:r>
        <w:t>Pen testing is regularly conducted, and the system is constantly monitored.</w:t>
      </w:r>
    </w:p>
    <w:p w14:paraId="3554CA56" w14:textId="32BC6F03" w:rsidR="004B333F" w:rsidRDefault="004B333F" w:rsidP="004B333F">
      <w:pPr>
        <w:pStyle w:val="Heading2"/>
        <w:rPr>
          <w:rFonts w:eastAsia="Calibri"/>
        </w:rPr>
      </w:pPr>
      <w:bookmarkStart w:id="14" w:name="_Toc529784931"/>
      <w:r>
        <w:rPr>
          <w:rFonts w:eastAsia="Calibri"/>
        </w:rPr>
        <w:t>Risk assessment summary</w:t>
      </w:r>
      <w:bookmarkEnd w:id="14"/>
    </w:p>
    <w:p w14:paraId="68E40B2D" w14:textId="77777777" w:rsidR="004B333F" w:rsidRDefault="004B333F" w:rsidP="004B333F"/>
    <w:p w14:paraId="746304F8" w14:textId="645384C1" w:rsidR="00DC133B" w:rsidRDefault="009E6CBD" w:rsidP="006456C9">
      <w:pPr>
        <w:spacing w:line="265" w:lineRule="exact"/>
        <w:rPr>
          <w:rFonts w:eastAsia="Calibri" w:cs="Calibri"/>
        </w:rPr>
      </w:pPr>
      <w:r w:rsidRPr="009E6CBD">
        <w:rPr>
          <w:rFonts w:eastAsia="Calibri" w:cs="Calibri"/>
        </w:rPr>
        <w:t>The risk assessment above has demonstrated that the privacy and security risks identified have been mitigated to As Low As Reasonably Practicable and are therefore considered to be Tolerable. However, work will continue to monitor these hazards and the associated risk in live service and as changes are made to the system.</w:t>
      </w:r>
    </w:p>
    <w:p w14:paraId="77AA32CC" w14:textId="77777777" w:rsidR="007C6B6C" w:rsidRDefault="007C6B6C" w:rsidP="007C6B6C">
      <w:pPr>
        <w:pStyle w:val="Heading1"/>
      </w:pPr>
      <w:bookmarkStart w:id="15" w:name="5._OPERATIONAL_PROCESSES:"/>
      <w:bookmarkStart w:id="16" w:name="_Toc529784932"/>
      <w:bookmarkEnd w:id="15"/>
      <w:r>
        <w:t>6</w:t>
      </w:r>
      <w:r>
        <w:tab/>
      </w:r>
      <w:r w:rsidRPr="004D068D">
        <w:t xml:space="preserve">Policy </w:t>
      </w:r>
      <w:r w:rsidR="008C3C3C">
        <w:t>Review</w:t>
      </w:r>
      <w:bookmarkEnd w:id="16"/>
    </w:p>
    <w:p w14:paraId="77AA32CD" w14:textId="77777777" w:rsidR="007C6B6C" w:rsidRPr="008B424D" w:rsidRDefault="007C6B6C" w:rsidP="007C6B6C"/>
    <w:p w14:paraId="77AA32CE" w14:textId="60BC4305" w:rsidR="007C6B6C" w:rsidRPr="004D068D" w:rsidRDefault="0B9DCFCD" w:rsidP="007C6B6C">
      <w:r>
        <w:t xml:space="preserve">Salvie Ltd Management will audit the policy periodically. </w:t>
      </w:r>
    </w:p>
    <w:p w14:paraId="77AA32CF" w14:textId="77777777" w:rsidR="007C6B6C" w:rsidRDefault="007C6B6C" w:rsidP="007C6B6C">
      <w:pPr>
        <w:pStyle w:val="Heading1"/>
      </w:pPr>
      <w:bookmarkStart w:id="17" w:name="_Toc529784933"/>
      <w:r>
        <w:t>7</w:t>
      </w:r>
      <w:r>
        <w:tab/>
      </w:r>
      <w:r w:rsidRPr="004D068D">
        <w:t>Policy Non-compliance</w:t>
      </w:r>
      <w:bookmarkEnd w:id="17"/>
      <w:r w:rsidRPr="004D068D">
        <w:t xml:space="preserve"> </w:t>
      </w:r>
    </w:p>
    <w:p w14:paraId="77AA32D0" w14:textId="77777777" w:rsidR="007C6B6C" w:rsidRPr="008B424D" w:rsidRDefault="007C6B6C" w:rsidP="007C6B6C"/>
    <w:p w14:paraId="77AA32D1" w14:textId="4335BB75" w:rsidR="007C6B6C" w:rsidRDefault="003F0942" w:rsidP="007C6B6C">
      <w:r>
        <w:t xml:space="preserve">Employees and contractors </w:t>
      </w:r>
      <w:r w:rsidR="007C6B6C">
        <w:t>violating this policy will be required to meet with their manager and may face disciplinary measures</w:t>
      </w:r>
      <w:r>
        <w:t xml:space="preserve"> or termination of contract.</w:t>
      </w:r>
    </w:p>
    <w:p w14:paraId="77AA32D2" w14:textId="77777777" w:rsidR="007C6B6C" w:rsidRDefault="007C6B6C" w:rsidP="007C6B6C">
      <w:pPr>
        <w:pStyle w:val="Heading1"/>
      </w:pPr>
      <w:bookmarkStart w:id="18" w:name="_Toc529784934"/>
      <w:r>
        <w:t>8</w:t>
      </w:r>
      <w:r>
        <w:tab/>
      </w:r>
      <w:r w:rsidRPr="004D068D">
        <w:t>Policy Exceptions</w:t>
      </w:r>
      <w:bookmarkEnd w:id="18"/>
    </w:p>
    <w:p w14:paraId="77AA32D3" w14:textId="77777777" w:rsidR="008C3C3C" w:rsidRPr="008C3C3C" w:rsidRDefault="008C3C3C" w:rsidP="008C3C3C"/>
    <w:p w14:paraId="77AA32D4" w14:textId="33F81252" w:rsidR="007C6B6C" w:rsidRDefault="0B9DCFCD" w:rsidP="007C6B6C">
      <w:r>
        <w:t>Exceptions must be approved by the Salvie Ltd IG Forum.</w:t>
      </w:r>
    </w:p>
    <w:p w14:paraId="77AA32D5" w14:textId="77777777" w:rsidR="007C6B6C" w:rsidRPr="004D068D" w:rsidRDefault="007C6B6C" w:rsidP="007C6B6C">
      <w:pPr>
        <w:pStyle w:val="Heading1"/>
      </w:pPr>
      <w:bookmarkStart w:id="19" w:name="_Toc529784935"/>
      <w:r>
        <w:t>9</w:t>
      </w:r>
      <w:r>
        <w:tab/>
      </w:r>
      <w:r w:rsidR="008C3C3C" w:rsidRPr="004D068D">
        <w:t>Related Policies</w:t>
      </w:r>
      <w:r w:rsidRPr="004D068D">
        <w:t>, Procedures and Guidelines</w:t>
      </w:r>
      <w:bookmarkEnd w:id="19"/>
    </w:p>
    <w:p w14:paraId="77AA32D6" w14:textId="38B02056" w:rsidR="007C6B6C" w:rsidRDefault="007C6B6C" w:rsidP="007C6B6C"/>
    <w:p w14:paraId="57D56699" w14:textId="03E4B0F9" w:rsidR="005E5E66" w:rsidRDefault="00EA6A5D" w:rsidP="007C6B6C">
      <w:r>
        <w:t>As referenced in above material.</w:t>
      </w:r>
    </w:p>
    <w:p w14:paraId="77AA32DC" w14:textId="77777777" w:rsidR="00A84BDC" w:rsidRDefault="00E30CBD" w:rsidP="009A18CC">
      <w:pPr>
        <w:pStyle w:val="Heading1"/>
      </w:pPr>
      <w:bookmarkStart w:id="20" w:name="_Toc529784936"/>
      <w:r>
        <w:t>11</w:t>
      </w:r>
      <w:r w:rsidR="009A18CC">
        <w:tab/>
      </w:r>
      <w:r w:rsidR="00A84BDC" w:rsidRPr="003B4992">
        <w:t>Management Approval</w:t>
      </w:r>
      <w:bookmarkEnd w:id="20"/>
      <w:r w:rsidR="00A84BDC" w:rsidRPr="003B4992">
        <w:t xml:space="preserve"> </w:t>
      </w:r>
    </w:p>
    <w:p w14:paraId="77AA32DD" w14:textId="77777777" w:rsidR="00390E79" w:rsidRDefault="00390E79" w:rsidP="00A84BDC">
      <w:pPr>
        <w:pStyle w:val="Heading1-JAW"/>
        <w:rPr>
          <w:rFonts w:asciiTheme="minorHAnsi" w:hAnsiTheme="minorHAnsi"/>
        </w:rPr>
      </w:pPr>
    </w:p>
    <w:p w14:paraId="77AA32DE" w14:textId="6396FA4B" w:rsidR="00390E79" w:rsidRPr="00214800" w:rsidRDefault="0B9DCFCD" w:rsidP="0B9DCFCD">
      <w:pPr>
        <w:rPr>
          <w:rFonts w:asciiTheme="minorHAnsi" w:hAnsiTheme="minorHAnsi"/>
        </w:rPr>
      </w:pPr>
      <w:r w:rsidRPr="0B9DCFCD">
        <w:rPr>
          <w:rFonts w:asciiTheme="minorHAnsi" w:hAnsiTheme="minorHAnsi"/>
        </w:rPr>
        <w:t>On behalf of Salvie Ltd.</w:t>
      </w:r>
    </w:p>
    <w:p w14:paraId="77AA32DF" w14:textId="77777777" w:rsidR="00A84BDC" w:rsidRPr="003B4992" w:rsidRDefault="00A84BDC">
      <w:pPr>
        <w:rPr>
          <w:rFonts w:asciiTheme="minorHAnsi" w:hAnsi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gridCol w:w="3260"/>
        <w:gridCol w:w="2268"/>
      </w:tblGrid>
      <w:tr w:rsidR="00962432" w:rsidRPr="003B4992" w14:paraId="77AA32E1" w14:textId="77777777" w:rsidTr="431B688A">
        <w:tc>
          <w:tcPr>
            <w:tcW w:w="9889" w:type="dxa"/>
            <w:gridSpan w:val="4"/>
            <w:shd w:val="clear" w:color="auto" w:fill="0D0D0D" w:themeFill="text1" w:themeFillTint="F2"/>
          </w:tcPr>
          <w:p w14:paraId="77AA32E0" w14:textId="77777777" w:rsidR="00962432" w:rsidRPr="003B4992" w:rsidRDefault="00962432" w:rsidP="00741C44">
            <w:pPr>
              <w:spacing w:after="0"/>
              <w:rPr>
                <w:rFonts w:asciiTheme="minorHAnsi" w:hAnsiTheme="minorHAnsi" w:cs="Calibri"/>
                <w:b/>
                <w:bCs/>
                <w:color w:val="FFFFFF"/>
                <w:sz w:val="28"/>
                <w:szCs w:val="28"/>
              </w:rPr>
            </w:pPr>
            <w:r w:rsidRPr="003B4992">
              <w:rPr>
                <w:rFonts w:asciiTheme="minorHAnsi" w:hAnsiTheme="minorHAnsi" w:cs="Calibri"/>
                <w:b/>
                <w:bCs/>
                <w:color w:val="FFFFFF"/>
                <w:sz w:val="28"/>
                <w:szCs w:val="28"/>
              </w:rPr>
              <w:t>Approved By:</w:t>
            </w:r>
          </w:p>
        </w:tc>
      </w:tr>
      <w:tr w:rsidR="00962432" w:rsidRPr="003B4992" w14:paraId="77AA32E6" w14:textId="77777777" w:rsidTr="431B688A">
        <w:tblPrEx>
          <w:tblLook w:val="04A0" w:firstRow="1" w:lastRow="0" w:firstColumn="1" w:lastColumn="0" w:noHBand="0" w:noVBand="1"/>
        </w:tblPrEx>
        <w:trPr>
          <w:trHeight w:val="282"/>
        </w:trPr>
        <w:tc>
          <w:tcPr>
            <w:tcW w:w="2376" w:type="dxa"/>
            <w:shd w:val="clear" w:color="auto" w:fill="D9D9D9" w:themeFill="background1" w:themeFillShade="D9"/>
          </w:tcPr>
          <w:p w14:paraId="77AA32E2"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Name:</w:t>
            </w:r>
          </w:p>
        </w:tc>
        <w:tc>
          <w:tcPr>
            <w:tcW w:w="1985" w:type="dxa"/>
            <w:shd w:val="clear" w:color="auto" w:fill="D9D9D9" w:themeFill="background1" w:themeFillShade="D9"/>
          </w:tcPr>
          <w:p w14:paraId="77AA32E3"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Role</w:t>
            </w:r>
          </w:p>
        </w:tc>
        <w:tc>
          <w:tcPr>
            <w:tcW w:w="3260" w:type="dxa"/>
            <w:shd w:val="clear" w:color="auto" w:fill="D9D9D9" w:themeFill="background1" w:themeFillShade="D9"/>
          </w:tcPr>
          <w:p w14:paraId="77AA32E4"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Signature</w:t>
            </w:r>
          </w:p>
        </w:tc>
        <w:tc>
          <w:tcPr>
            <w:tcW w:w="2268" w:type="dxa"/>
            <w:shd w:val="clear" w:color="auto" w:fill="D9D9D9" w:themeFill="background1" w:themeFillShade="D9"/>
          </w:tcPr>
          <w:p w14:paraId="77AA32E5" w14:textId="77777777" w:rsidR="00962432" w:rsidRPr="003B4992" w:rsidRDefault="00962432" w:rsidP="00741C44">
            <w:pPr>
              <w:spacing w:after="0"/>
              <w:rPr>
                <w:rFonts w:asciiTheme="minorHAnsi" w:hAnsiTheme="minorHAnsi"/>
                <w:b/>
                <w:i/>
                <w:color w:val="000000" w:themeColor="text1"/>
                <w:sz w:val="18"/>
                <w:szCs w:val="18"/>
              </w:rPr>
            </w:pPr>
            <w:r w:rsidRPr="003B4992">
              <w:rPr>
                <w:rFonts w:asciiTheme="minorHAnsi" w:hAnsiTheme="minorHAnsi"/>
                <w:b/>
                <w:i/>
                <w:color w:val="000000" w:themeColor="text1"/>
                <w:sz w:val="18"/>
                <w:szCs w:val="18"/>
              </w:rPr>
              <w:t>Date:</w:t>
            </w:r>
          </w:p>
        </w:tc>
      </w:tr>
      <w:tr w:rsidR="00962432" w:rsidRPr="003B4992" w14:paraId="77AA32F0" w14:textId="77777777" w:rsidTr="431B688A">
        <w:trPr>
          <w:trHeight w:val="946"/>
        </w:trPr>
        <w:tc>
          <w:tcPr>
            <w:tcW w:w="2376" w:type="dxa"/>
          </w:tcPr>
          <w:p w14:paraId="77AA32E7" w14:textId="77777777" w:rsidR="00962432" w:rsidRPr="003B4992" w:rsidRDefault="007D2DAC" w:rsidP="00741C44">
            <w:pPr>
              <w:spacing w:after="0"/>
              <w:rPr>
                <w:rFonts w:asciiTheme="minorHAnsi" w:hAnsiTheme="minorHAnsi" w:cs="Calibri"/>
              </w:rPr>
            </w:pPr>
            <w:r>
              <w:rPr>
                <w:rFonts w:asciiTheme="minorHAnsi" w:hAnsiTheme="minorHAnsi" w:cs="Calibri"/>
              </w:rPr>
              <w:t>Harry Longman</w:t>
            </w:r>
          </w:p>
        </w:tc>
        <w:tc>
          <w:tcPr>
            <w:tcW w:w="1985" w:type="dxa"/>
          </w:tcPr>
          <w:p w14:paraId="77AA32E8" w14:textId="4F1D956F" w:rsidR="00962432" w:rsidRPr="003B4992" w:rsidRDefault="007D2DAC" w:rsidP="00741C44">
            <w:pPr>
              <w:spacing w:after="0"/>
              <w:rPr>
                <w:rFonts w:asciiTheme="minorHAnsi" w:hAnsiTheme="minorHAnsi" w:cs="Calibri"/>
              </w:rPr>
            </w:pPr>
            <w:r>
              <w:rPr>
                <w:rFonts w:asciiTheme="minorHAnsi" w:hAnsiTheme="minorHAnsi" w:cs="Calibri"/>
              </w:rPr>
              <w:t>C</w:t>
            </w:r>
            <w:r w:rsidR="00BE5642">
              <w:rPr>
                <w:rFonts w:asciiTheme="minorHAnsi" w:hAnsiTheme="minorHAnsi" w:cs="Calibri"/>
              </w:rPr>
              <w:t>hief Executive</w:t>
            </w:r>
          </w:p>
          <w:p w14:paraId="77AA32E9" w14:textId="77777777" w:rsidR="006E74DD" w:rsidRPr="003B4992" w:rsidRDefault="006E74DD" w:rsidP="00741C44">
            <w:pPr>
              <w:spacing w:after="0"/>
              <w:rPr>
                <w:rFonts w:asciiTheme="minorHAnsi" w:hAnsiTheme="minorHAnsi" w:cs="Calibri"/>
              </w:rPr>
            </w:pPr>
          </w:p>
          <w:p w14:paraId="77AA32EA" w14:textId="77777777" w:rsidR="006E74DD" w:rsidRPr="003B4992" w:rsidRDefault="006E74DD" w:rsidP="00741C44">
            <w:pPr>
              <w:spacing w:after="0"/>
              <w:rPr>
                <w:rFonts w:asciiTheme="minorHAnsi" w:hAnsiTheme="minorHAnsi" w:cs="Calibri"/>
              </w:rPr>
            </w:pPr>
          </w:p>
          <w:p w14:paraId="77AA32EB" w14:textId="77777777" w:rsidR="006E74DD" w:rsidRPr="003B4992" w:rsidRDefault="006E74DD" w:rsidP="00741C44">
            <w:pPr>
              <w:spacing w:after="0"/>
              <w:rPr>
                <w:rFonts w:asciiTheme="minorHAnsi" w:hAnsiTheme="minorHAnsi" w:cs="Calibri"/>
              </w:rPr>
            </w:pPr>
          </w:p>
          <w:p w14:paraId="77AA32EC" w14:textId="77777777" w:rsidR="006E74DD" w:rsidRPr="003B4992" w:rsidRDefault="006E74DD" w:rsidP="00741C44">
            <w:pPr>
              <w:spacing w:after="0"/>
              <w:rPr>
                <w:rFonts w:asciiTheme="minorHAnsi" w:hAnsiTheme="minorHAnsi" w:cs="Calibri"/>
              </w:rPr>
            </w:pPr>
          </w:p>
          <w:p w14:paraId="77AA32ED" w14:textId="77777777" w:rsidR="006E74DD" w:rsidRPr="003B4992" w:rsidRDefault="006E74DD" w:rsidP="00741C44">
            <w:pPr>
              <w:spacing w:after="0"/>
              <w:rPr>
                <w:rFonts w:asciiTheme="minorHAnsi" w:hAnsiTheme="minorHAnsi" w:cs="Calibri"/>
              </w:rPr>
            </w:pPr>
          </w:p>
        </w:tc>
        <w:tc>
          <w:tcPr>
            <w:tcW w:w="3260" w:type="dxa"/>
          </w:tcPr>
          <w:p w14:paraId="77AA32EE" w14:textId="21064E41" w:rsidR="00962432" w:rsidRPr="003B4992" w:rsidRDefault="00D53391" w:rsidP="00741C44">
            <w:pPr>
              <w:spacing w:after="0"/>
              <w:rPr>
                <w:rFonts w:asciiTheme="minorHAnsi" w:hAnsiTheme="minorHAnsi" w:cs="Calibri"/>
              </w:rPr>
            </w:pPr>
            <w:r>
              <w:rPr>
                <w:noProof/>
                <w:lang w:eastAsia="en-GB" w:bidi="ar-SA"/>
              </w:rPr>
              <w:drawing>
                <wp:inline distT="0" distB="0" distL="0" distR="0" wp14:anchorId="09F4E058" wp14:editId="30FEE180">
                  <wp:extent cx="1866900" cy="834376"/>
                  <wp:effectExtent l="0" t="0" r="0" b="0"/>
                  <wp:docPr id="663688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866900" cy="834376"/>
                          </a:xfrm>
                          <a:prstGeom prst="rect">
                            <a:avLst/>
                          </a:prstGeom>
                        </pic:spPr>
                      </pic:pic>
                    </a:graphicData>
                  </a:graphic>
                </wp:inline>
              </w:drawing>
            </w:r>
          </w:p>
        </w:tc>
        <w:sdt>
          <w:sdtPr>
            <w:rPr>
              <w:rFonts w:asciiTheme="minorHAnsi" w:hAnsiTheme="minorHAnsi"/>
            </w:rPr>
            <w:alias w:val="Date"/>
            <w:tag w:val="Date"/>
            <w:id w:val="23112968"/>
            <w:placeholder>
              <w:docPart w:val="649150838A98499AA99D5F1B98D1A426"/>
            </w:placeholder>
            <w:date w:fullDate="2020-11-12T00:00:00Z">
              <w:dateFormat w:val="MMMM d, yyyy"/>
              <w:lid w:val="en-US"/>
              <w:storeMappedDataAs w:val="dateTime"/>
              <w:calendar w:val="gregorian"/>
            </w:date>
          </w:sdtPr>
          <w:sdtEndPr/>
          <w:sdtContent>
            <w:tc>
              <w:tcPr>
                <w:tcW w:w="2268" w:type="dxa"/>
              </w:tcPr>
              <w:p w14:paraId="77AA32EF" w14:textId="68333906" w:rsidR="00962432" w:rsidRPr="003B4992" w:rsidRDefault="00675864" w:rsidP="00741C44">
                <w:pPr>
                  <w:spacing w:after="0"/>
                  <w:rPr>
                    <w:rFonts w:asciiTheme="minorHAnsi" w:hAnsiTheme="minorHAnsi" w:cs="Calibri"/>
                  </w:rPr>
                </w:pPr>
                <w:r>
                  <w:rPr>
                    <w:rFonts w:asciiTheme="minorHAnsi" w:hAnsiTheme="minorHAnsi"/>
                  </w:rPr>
                  <w:t>November 12</w:t>
                </w:r>
                <w:r w:rsidR="001E150B">
                  <w:rPr>
                    <w:rFonts w:asciiTheme="minorHAnsi" w:hAnsiTheme="minorHAnsi"/>
                    <w:lang w:val="en-US"/>
                  </w:rPr>
                  <w:t>, 2020</w:t>
                </w:r>
              </w:p>
            </w:tc>
          </w:sdtContent>
        </w:sdt>
      </w:tr>
    </w:tbl>
    <w:p w14:paraId="77AA32F1" w14:textId="77777777" w:rsidR="00962432" w:rsidRPr="003B4992" w:rsidRDefault="00962432" w:rsidP="00962432">
      <w:pPr>
        <w:spacing w:after="0"/>
        <w:rPr>
          <w:rFonts w:asciiTheme="minorHAnsi" w:hAnsiTheme="minorHAnsi"/>
        </w:rPr>
      </w:pPr>
    </w:p>
    <w:tbl>
      <w:tblPr>
        <w:tblStyle w:val="TableGrid"/>
        <w:tblW w:w="0" w:type="auto"/>
        <w:tblLook w:val="04A0" w:firstRow="1" w:lastRow="0" w:firstColumn="1" w:lastColumn="0" w:noHBand="0" w:noVBand="1"/>
      </w:tblPr>
      <w:tblGrid>
        <w:gridCol w:w="2376"/>
        <w:gridCol w:w="3402"/>
      </w:tblGrid>
      <w:tr w:rsidR="00962432" w:rsidRPr="003B4992" w14:paraId="77AA32F4" w14:textId="77777777" w:rsidTr="009519C4">
        <w:tc>
          <w:tcPr>
            <w:tcW w:w="2376" w:type="dxa"/>
            <w:shd w:val="clear" w:color="auto" w:fill="0D0D0D" w:themeFill="text1" w:themeFillTint="F2"/>
          </w:tcPr>
          <w:p w14:paraId="77AA32F2" w14:textId="77777777" w:rsidR="00962432" w:rsidRPr="003B4992" w:rsidRDefault="00962432" w:rsidP="00741C44">
            <w:pPr>
              <w:spacing w:after="0"/>
              <w:rPr>
                <w:rFonts w:asciiTheme="minorHAnsi" w:hAnsiTheme="minorHAnsi"/>
                <w:b/>
                <w:color w:val="FFFFFF" w:themeColor="background1"/>
              </w:rPr>
            </w:pPr>
            <w:r w:rsidRPr="003B4992">
              <w:rPr>
                <w:rFonts w:asciiTheme="minorHAnsi" w:hAnsiTheme="minorHAnsi"/>
                <w:b/>
                <w:color w:val="FFFFFF" w:themeColor="background1"/>
              </w:rPr>
              <w:t>Date for next Review:</w:t>
            </w:r>
          </w:p>
        </w:tc>
        <w:sdt>
          <w:sdtPr>
            <w:rPr>
              <w:rFonts w:asciiTheme="minorHAnsi" w:hAnsiTheme="minorHAnsi"/>
            </w:rPr>
            <w:alias w:val="Date"/>
            <w:tag w:val="Date"/>
            <w:id w:val="188749838"/>
            <w:placeholder>
              <w:docPart w:val="C4DDCC35C50A4C9B8FA6D23209D37ED8"/>
            </w:placeholder>
            <w:date w:fullDate="2021-11-12T00:00:00Z">
              <w:dateFormat w:val="MMMM d, yyyy"/>
              <w:lid w:val="en-US"/>
              <w:storeMappedDataAs w:val="dateTime"/>
              <w:calendar w:val="gregorian"/>
            </w:date>
          </w:sdtPr>
          <w:sdtEndPr/>
          <w:sdtContent>
            <w:tc>
              <w:tcPr>
                <w:tcW w:w="3402" w:type="dxa"/>
              </w:tcPr>
              <w:p w14:paraId="77AA32F3" w14:textId="1BA8F998" w:rsidR="00962432" w:rsidRPr="003B4992" w:rsidRDefault="0042235F" w:rsidP="002A486D">
                <w:pPr>
                  <w:spacing w:after="0"/>
                  <w:rPr>
                    <w:rFonts w:asciiTheme="minorHAnsi" w:hAnsiTheme="minorHAnsi"/>
                  </w:rPr>
                </w:pPr>
                <w:r>
                  <w:rPr>
                    <w:rFonts w:asciiTheme="minorHAnsi" w:hAnsiTheme="minorHAnsi"/>
                  </w:rPr>
                  <w:t>November 12, 2021</w:t>
                </w:r>
              </w:p>
            </w:tc>
          </w:sdtContent>
        </w:sdt>
      </w:tr>
    </w:tbl>
    <w:p w14:paraId="77AA32F5" w14:textId="77777777" w:rsidR="00962432" w:rsidRPr="003B4992" w:rsidRDefault="00962432">
      <w:pPr>
        <w:rPr>
          <w:rFonts w:asciiTheme="minorHAnsi" w:hAnsiTheme="minorHAnsi"/>
        </w:rPr>
      </w:pPr>
    </w:p>
    <w:p w14:paraId="77AA32F6" w14:textId="77777777" w:rsidR="00962432" w:rsidRPr="003B4992" w:rsidRDefault="00962432">
      <w:pPr>
        <w:rPr>
          <w:rFonts w:asciiTheme="minorHAnsi" w:hAnsiTheme="minorHAnsi"/>
        </w:rPr>
      </w:pPr>
    </w:p>
    <w:sectPr w:rsidR="00962432" w:rsidRPr="003B4992" w:rsidSect="009E6CB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1C03" w14:textId="77777777" w:rsidR="00282053" w:rsidRDefault="00282053" w:rsidP="00B2318C">
      <w:pPr>
        <w:spacing w:after="0" w:line="240" w:lineRule="auto"/>
      </w:pPr>
      <w:r>
        <w:separator/>
      </w:r>
    </w:p>
  </w:endnote>
  <w:endnote w:type="continuationSeparator" w:id="0">
    <w:p w14:paraId="48EAE9B7" w14:textId="77777777" w:rsidR="00282053" w:rsidRDefault="00282053" w:rsidP="00B2318C">
      <w:pPr>
        <w:spacing w:after="0" w:line="240" w:lineRule="auto"/>
      </w:pPr>
      <w:r>
        <w:continuationSeparator/>
      </w:r>
    </w:p>
  </w:endnote>
  <w:endnote w:type="continuationNotice" w:id="1">
    <w:p w14:paraId="772A4AC1" w14:textId="77777777" w:rsidR="00282053" w:rsidRDefault="00282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FFF1" w14:textId="77777777" w:rsidR="00675864" w:rsidRDefault="0067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223640004"/>
      <w:docPartObj>
        <w:docPartGallery w:val="Page Numbers (Bottom of Page)"/>
        <w:docPartUnique/>
      </w:docPartObj>
    </w:sdtPr>
    <w:sdtEndPr/>
    <w:sdtContent>
      <w:p w14:paraId="77AA3301" w14:textId="2D809274" w:rsidR="00741C44" w:rsidRDefault="00EC113F">
        <w:pPr>
          <w:pStyle w:val="Footer"/>
          <w:jc w:val="center"/>
        </w:pPr>
        <w:r>
          <w:rPr>
            <w:noProof/>
            <w:lang w:eastAsia="en-GB" w:bidi="ar-SA"/>
          </w:rPr>
          <mc:AlternateContent>
            <mc:Choice Requires="wps">
              <w:drawing>
                <wp:inline distT="0" distB="0" distL="0" distR="0" wp14:anchorId="77AA330B" wp14:editId="247EBF60">
                  <wp:extent cx="5467350" cy="45085"/>
                  <wp:effectExtent l="0" t="9525" r="0" b="2540"/>
                  <wp:docPr id="1" name="AutoShape 1" descr="Light horizon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B59153"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HoNwIAAGgEAAAOAAAAZHJzL2Uyb0RvYy54bWysVE1v2zAMvQ/YfxB0X51kSdsFcYoiQbcB&#10;2Vag2+6KLNnCZFGjlDjpry8lu2n2cRrmg6AP8vHxkfTi5tBatlcYDLiSjy9GnCknoTKuLvm3r3dv&#10;rjkLUbhKWHCq5EcV+M3y9atF5+dqAg3YSiEjEBfmnS95E6OfF0WQjWpFuACvHD1qwFZEOmJdVCg6&#10;Qm9tMRmNLosOsPIIUoVAt+v+kS8zvtZKxi9aBxWZLTlxi3nFvG7TWiwXYl6j8I2RAw3xDyxaYRwF&#10;PUGtRRRsh+YPqNZIhAA6XkhoC9DaSJVzoGzGo9+yeWiEVzkXEif4k0zh/8HKz/t7ZKai2nHmREsl&#10;ut1FyJEZXVUqSJJrY+omsgbQPIKLwibdOh/m5P7g7zFlHvwG5I/AHKwa4Wp1Gzyp3+M+XyFC1yhR&#10;UQLjBFH8gpEOgdDYtvsEFTERxCSretDYMm2N/54cUzRSjh1yGY+nMqpDZJIuZ9PLq7czqrakt+ls&#10;dD3LscQ8wSRnjyG+V9CytCm5ttARZ4xrJU1q5BxB7DchJo4v9tlXxHhnrB18bfwA+JgddL2ymJXA&#10;ektbthep6fI3EDiZbP9qe5e/wXYwSeGHkAnburQ6SBR6cukm65ik66uyhepIMiL07U7jSRsq3iNn&#10;HbV6ycPPnUDFmf3oqBTvxtNpmo18mM6uJnTA85ft+YtwkqBKHjnrt6vYz9POY+qS5wo5SI2kTdYw&#10;lbZnNZClds7SDqOX5uX8nK1efhDLJwAAAP//AwBQSwMEFAAGAAgAAAAhAM4y4sLZAAAAAwEAAA8A&#10;AABkcnMvZG93bnJldi54bWxMj81OwzAQhO9IvIO1SNyokxz6E+JUCKncQGrhAbbxNokar0PstAlP&#10;z8IFLiONZjXzbbGdXKcuNITWs4F0kYAirrxtuTbw8b57WIMKEdli55kMzBRgW97eFJhbf+U9XQ6x&#10;VlLCIUcDTYx9rnWoGnIYFr4nluzkB4dR7FBrO+BVyl2nsyRZaocty0KDPT03VJ0PozMwbl7m/Yrb&#10;+nWTzSl9Tm9f2W405v5uenoEFWmKf8fwgy/oUArT0Y9sg+oMyCPxVyVbL1OxRwOrFHRZ6P/s5TcA&#10;AAD//wMAUEsBAi0AFAAGAAgAAAAhALaDOJL+AAAA4QEAABMAAAAAAAAAAAAAAAAAAAAAAFtDb250&#10;ZW50X1R5cGVzXS54bWxQSwECLQAUAAYACAAAACEAOP0h/9YAAACUAQAACwAAAAAAAAAAAAAAAAAv&#10;AQAAX3JlbHMvLnJlbHNQSwECLQAUAAYACAAAACEA+rQx6DcCAABoBAAADgAAAAAAAAAAAAAAAAAu&#10;AgAAZHJzL2Uyb0RvYy54bWxQSwECLQAUAAYACAAAACEAzjLiwtkAAAADAQAADwAAAAAAAAAAAAAA&#10;AACRBAAAZHJzL2Rvd25yZXYueG1sUEsFBgAAAAAEAAQA8wAAAJcFAAAAAA==&#10;" fillcolor="black" stroked="f">
                  <v:fill r:id="rId1" o:title="" type="pattern"/>
                  <o:lock v:ext="edit" aspectratio="t"/>
                  <w10:anchorlock/>
                </v:shape>
              </w:pict>
            </mc:Fallback>
          </mc:AlternateContent>
        </w:r>
      </w:p>
      <w:p w14:paraId="77AA3302" w14:textId="47569C4C" w:rsidR="00741C44" w:rsidRDefault="00741C44">
        <w:pPr>
          <w:pStyle w:val="Footer"/>
          <w:jc w:val="center"/>
        </w:pPr>
        <w:r>
          <w:fldChar w:fldCharType="begin"/>
        </w:r>
        <w:r>
          <w:instrText xml:space="preserve"> PAGE    \* MERGEFORMAT </w:instrText>
        </w:r>
        <w:r>
          <w:fldChar w:fldCharType="separate"/>
        </w:r>
        <w:r w:rsidR="0070042F">
          <w:rPr>
            <w:noProof/>
          </w:rPr>
          <w:t>1</w:t>
        </w:r>
        <w:r>
          <w:rPr>
            <w:noProof/>
          </w:rPr>
          <w:fldChar w:fldCharType="end"/>
        </w:r>
        <w:r>
          <w:rPr>
            <w:noProof/>
          </w:rPr>
          <w:t xml:space="preserve"> </w:t>
        </w:r>
      </w:p>
    </w:sdtContent>
  </w:sdt>
  <w:p w14:paraId="77AA3303" w14:textId="77777777" w:rsidR="00741C44" w:rsidRDefault="00741C44" w:rsidP="00A84BDC">
    <w:pPr>
      <w:pStyle w:val="Footer"/>
      <w:jc w:val="center"/>
    </w:pPr>
    <w:r>
      <w:t>Classification: Private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A7FF" w14:textId="77777777" w:rsidR="00675864" w:rsidRDefault="0067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D111" w14:textId="77777777" w:rsidR="00282053" w:rsidRDefault="00282053" w:rsidP="00B2318C">
      <w:pPr>
        <w:spacing w:after="0" w:line="240" w:lineRule="auto"/>
      </w:pPr>
      <w:r>
        <w:separator/>
      </w:r>
    </w:p>
  </w:footnote>
  <w:footnote w:type="continuationSeparator" w:id="0">
    <w:p w14:paraId="1F806BD9" w14:textId="77777777" w:rsidR="00282053" w:rsidRDefault="00282053" w:rsidP="00B2318C">
      <w:pPr>
        <w:spacing w:after="0" w:line="240" w:lineRule="auto"/>
      </w:pPr>
      <w:r>
        <w:continuationSeparator/>
      </w:r>
    </w:p>
  </w:footnote>
  <w:footnote w:type="continuationNotice" w:id="1">
    <w:p w14:paraId="11C2B6B3" w14:textId="77777777" w:rsidR="00282053" w:rsidRDefault="00282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E17B" w14:textId="77777777" w:rsidR="00675864" w:rsidRDefault="00675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3300" w14:textId="2C3154A8" w:rsidR="00741C44" w:rsidRDefault="0080731F" w:rsidP="002150F8">
    <w:pPr>
      <w:pStyle w:val="Header"/>
      <w:spacing w:after="240"/>
      <w:jc w:val="right"/>
    </w:pPr>
    <w:r>
      <w:rPr>
        <w:noProof/>
        <w:lang w:eastAsia="en-GB" w:bidi="ar-SA"/>
      </w:rPr>
      <w:drawing>
        <wp:inline distT="0" distB="0" distL="0" distR="0" wp14:anchorId="7B898BC4" wp14:editId="0446B6CE">
          <wp:extent cx="2857143" cy="1009524"/>
          <wp:effectExtent l="0" t="0" r="635" b="63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143" cy="10095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9BBEB" w14:textId="77777777" w:rsidR="00675864" w:rsidRDefault="006758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C84F" w14:textId="1B7E1E01" w:rsidR="0086545F" w:rsidRDefault="00675864" w:rsidP="002150F8">
    <w:pPr>
      <w:pStyle w:val="Header"/>
      <w:spacing w:after="240"/>
      <w:jc w:val="right"/>
    </w:pPr>
    <w:r>
      <w:rPr>
        <w:noProof/>
        <w:lang w:eastAsia="en-GB" w:bidi="ar-SA"/>
      </w:rPr>
      <w:drawing>
        <wp:inline distT="0" distB="0" distL="0" distR="0" wp14:anchorId="2D4D9EA0" wp14:editId="2D32019D">
          <wp:extent cx="2857143" cy="1009524"/>
          <wp:effectExtent l="0" t="0" r="635" b="63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143" cy="100952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B7FC" w14:textId="0F620DC0" w:rsidR="009E6CBD" w:rsidRDefault="00516E38" w:rsidP="002150F8">
    <w:pPr>
      <w:pStyle w:val="Header"/>
      <w:spacing w:after="240"/>
      <w:jc w:val="right"/>
    </w:pPr>
    <w:r>
      <w:rPr>
        <w:noProof/>
        <w:lang w:eastAsia="en-GB" w:bidi="ar-SA"/>
      </w:rPr>
      <w:drawing>
        <wp:inline distT="0" distB="0" distL="0" distR="0" wp14:anchorId="3FB63B11" wp14:editId="6279E3A8">
          <wp:extent cx="2857143" cy="1009524"/>
          <wp:effectExtent l="0" t="0" r="635" b="63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143" cy="1009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7D1"/>
    <w:multiLevelType w:val="hybridMultilevel"/>
    <w:tmpl w:val="253E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46A9"/>
    <w:multiLevelType w:val="hybridMultilevel"/>
    <w:tmpl w:val="5598F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35F3D"/>
    <w:multiLevelType w:val="multilevel"/>
    <w:tmpl w:val="DBD4E49C"/>
    <w:lvl w:ilvl="0">
      <w:start w:val="1"/>
      <w:numFmt w:val="decimal"/>
      <w:lvlText w:val="%1."/>
      <w:lvlJc w:val="left"/>
      <w:pPr>
        <w:ind w:left="832" w:hanging="360"/>
        <w:jc w:val="right"/>
      </w:pPr>
      <w:rPr>
        <w:rFonts w:ascii="Calibri" w:eastAsia="Calibri" w:hAnsi="Calibri" w:hint="default"/>
        <w:b/>
        <w:bCs/>
        <w:color w:val="7030A0"/>
        <w:spacing w:val="-1"/>
        <w:w w:val="99"/>
        <w:sz w:val="32"/>
        <w:szCs w:val="32"/>
      </w:rPr>
    </w:lvl>
    <w:lvl w:ilvl="1">
      <w:start w:val="1"/>
      <w:numFmt w:val="decimal"/>
      <w:lvlText w:val="%1.%2"/>
      <w:lvlJc w:val="left"/>
      <w:pPr>
        <w:ind w:left="625" w:hanging="341"/>
      </w:pPr>
      <w:rPr>
        <w:rFonts w:ascii="Calibri" w:eastAsia="Calibri" w:hAnsi="Calibri" w:hint="default"/>
        <w:w w:val="100"/>
        <w:sz w:val="22"/>
        <w:szCs w:val="22"/>
      </w:rPr>
    </w:lvl>
    <w:lvl w:ilvl="2">
      <w:start w:val="1"/>
      <w:numFmt w:val="bullet"/>
      <w:lvlText w:val="•"/>
      <w:lvlJc w:val="left"/>
      <w:pPr>
        <w:ind w:left="2199" w:hanging="341"/>
      </w:pPr>
      <w:rPr>
        <w:rFonts w:hint="default"/>
      </w:rPr>
    </w:lvl>
    <w:lvl w:ilvl="3">
      <w:start w:val="1"/>
      <w:numFmt w:val="bullet"/>
      <w:lvlText w:val="•"/>
      <w:lvlJc w:val="left"/>
      <w:pPr>
        <w:ind w:left="3159" w:hanging="341"/>
      </w:pPr>
      <w:rPr>
        <w:rFonts w:hint="default"/>
      </w:rPr>
    </w:lvl>
    <w:lvl w:ilvl="4">
      <w:start w:val="1"/>
      <w:numFmt w:val="bullet"/>
      <w:lvlText w:val="•"/>
      <w:lvlJc w:val="left"/>
      <w:pPr>
        <w:ind w:left="4119" w:hanging="341"/>
      </w:pPr>
      <w:rPr>
        <w:rFonts w:hint="default"/>
      </w:rPr>
    </w:lvl>
    <w:lvl w:ilvl="5">
      <w:start w:val="1"/>
      <w:numFmt w:val="bullet"/>
      <w:lvlText w:val="•"/>
      <w:lvlJc w:val="left"/>
      <w:pPr>
        <w:ind w:left="5079" w:hanging="341"/>
      </w:pPr>
      <w:rPr>
        <w:rFonts w:hint="default"/>
      </w:rPr>
    </w:lvl>
    <w:lvl w:ilvl="6">
      <w:start w:val="1"/>
      <w:numFmt w:val="bullet"/>
      <w:lvlText w:val="•"/>
      <w:lvlJc w:val="left"/>
      <w:pPr>
        <w:ind w:left="6039" w:hanging="341"/>
      </w:pPr>
      <w:rPr>
        <w:rFonts w:hint="default"/>
      </w:rPr>
    </w:lvl>
    <w:lvl w:ilvl="7">
      <w:start w:val="1"/>
      <w:numFmt w:val="bullet"/>
      <w:lvlText w:val="•"/>
      <w:lvlJc w:val="left"/>
      <w:pPr>
        <w:ind w:left="6999" w:hanging="341"/>
      </w:pPr>
      <w:rPr>
        <w:rFonts w:hint="default"/>
      </w:rPr>
    </w:lvl>
    <w:lvl w:ilvl="8">
      <w:start w:val="1"/>
      <w:numFmt w:val="bullet"/>
      <w:lvlText w:val="•"/>
      <w:lvlJc w:val="left"/>
      <w:pPr>
        <w:ind w:left="7959" w:hanging="341"/>
      </w:pPr>
      <w:rPr>
        <w:rFonts w:hint="default"/>
      </w:rPr>
    </w:lvl>
  </w:abstractNum>
  <w:abstractNum w:abstractNumId="3" w15:restartNumberingAfterBreak="0">
    <w:nsid w:val="181F0141"/>
    <w:multiLevelType w:val="hybridMultilevel"/>
    <w:tmpl w:val="9D52D09C"/>
    <w:lvl w:ilvl="0" w:tplc="852A1730">
      <w:start w:val="1"/>
      <w:numFmt w:val="bullet"/>
      <w:lvlText w:val="•"/>
      <w:lvlJc w:val="left"/>
      <w:pPr>
        <w:ind w:left="261" w:hanging="260"/>
      </w:pPr>
      <w:rPr>
        <w:rFonts w:ascii="Calibri" w:eastAsia="Calibri" w:hAnsi="Calibri" w:hint="default"/>
        <w:color w:val="00007E"/>
        <w:w w:val="131"/>
        <w:sz w:val="22"/>
        <w:szCs w:val="22"/>
      </w:rPr>
    </w:lvl>
    <w:lvl w:ilvl="1" w:tplc="1616C080">
      <w:start w:val="1"/>
      <w:numFmt w:val="bullet"/>
      <w:lvlText w:val="•"/>
      <w:lvlJc w:val="left"/>
      <w:pPr>
        <w:ind w:left="521" w:hanging="260"/>
      </w:pPr>
      <w:rPr>
        <w:rFonts w:hint="default"/>
      </w:rPr>
    </w:lvl>
    <w:lvl w:ilvl="2" w:tplc="A0E06136">
      <w:start w:val="1"/>
      <w:numFmt w:val="bullet"/>
      <w:lvlText w:val="•"/>
      <w:lvlJc w:val="left"/>
      <w:pPr>
        <w:ind w:left="782" w:hanging="260"/>
      </w:pPr>
      <w:rPr>
        <w:rFonts w:hint="default"/>
      </w:rPr>
    </w:lvl>
    <w:lvl w:ilvl="3" w:tplc="AE88182A">
      <w:start w:val="1"/>
      <w:numFmt w:val="bullet"/>
      <w:lvlText w:val="•"/>
      <w:lvlJc w:val="left"/>
      <w:pPr>
        <w:ind w:left="1043" w:hanging="260"/>
      </w:pPr>
      <w:rPr>
        <w:rFonts w:hint="default"/>
      </w:rPr>
    </w:lvl>
    <w:lvl w:ilvl="4" w:tplc="70A86A06">
      <w:start w:val="1"/>
      <w:numFmt w:val="bullet"/>
      <w:lvlText w:val="•"/>
      <w:lvlJc w:val="left"/>
      <w:pPr>
        <w:ind w:left="1304" w:hanging="260"/>
      </w:pPr>
      <w:rPr>
        <w:rFonts w:hint="default"/>
      </w:rPr>
    </w:lvl>
    <w:lvl w:ilvl="5" w:tplc="C97E7C72">
      <w:start w:val="1"/>
      <w:numFmt w:val="bullet"/>
      <w:lvlText w:val="•"/>
      <w:lvlJc w:val="left"/>
      <w:pPr>
        <w:ind w:left="1565" w:hanging="260"/>
      </w:pPr>
      <w:rPr>
        <w:rFonts w:hint="default"/>
      </w:rPr>
    </w:lvl>
    <w:lvl w:ilvl="6" w:tplc="B61600BC">
      <w:start w:val="1"/>
      <w:numFmt w:val="bullet"/>
      <w:lvlText w:val="•"/>
      <w:lvlJc w:val="left"/>
      <w:pPr>
        <w:ind w:left="1826" w:hanging="260"/>
      </w:pPr>
      <w:rPr>
        <w:rFonts w:hint="default"/>
      </w:rPr>
    </w:lvl>
    <w:lvl w:ilvl="7" w:tplc="76C4D0B4">
      <w:start w:val="1"/>
      <w:numFmt w:val="bullet"/>
      <w:lvlText w:val="•"/>
      <w:lvlJc w:val="left"/>
      <w:pPr>
        <w:ind w:left="2087" w:hanging="260"/>
      </w:pPr>
      <w:rPr>
        <w:rFonts w:hint="default"/>
      </w:rPr>
    </w:lvl>
    <w:lvl w:ilvl="8" w:tplc="399EE6F4">
      <w:start w:val="1"/>
      <w:numFmt w:val="bullet"/>
      <w:lvlText w:val="•"/>
      <w:lvlJc w:val="left"/>
      <w:pPr>
        <w:ind w:left="2348" w:hanging="260"/>
      </w:pPr>
      <w:rPr>
        <w:rFonts w:hint="default"/>
      </w:rPr>
    </w:lvl>
  </w:abstractNum>
  <w:abstractNum w:abstractNumId="4" w15:restartNumberingAfterBreak="0">
    <w:nsid w:val="1CDC6971"/>
    <w:multiLevelType w:val="hybridMultilevel"/>
    <w:tmpl w:val="E7042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23B14"/>
    <w:multiLevelType w:val="hybridMultilevel"/>
    <w:tmpl w:val="566E38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6" w15:restartNumberingAfterBreak="0">
    <w:nsid w:val="2E3F677B"/>
    <w:multiLevelType w:val="hybridMultilevel"/>
    <w:tmpl w:val="7124E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33221F"/>
    <w:multiLevelType w:val="hybridMultilevel"/>
    <w:tmpl w:val="80280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E2BB5"/>
    <w:multiLevelType w:val="hybridMultilevel"/>
    <w:tmpl w:val="4558B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4E1FAE"/>
    <w:multiLevelType w:val="multilevel"/>
    <w:tmpl w:val="3268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0357AB"/>
    <w:multiLevelType w:val="multilevel"/>
    <w:tmpl w:val="E9B09588"/>
    <w:lvl w:ilvl="0">
      <w:start w:val="7"/>
      <w:numFmt w:val="decimal"/>
      <w:lvlText w:val="%1"/>
      <w:lvlJc w:val="left"/>
      <w:pPr>
        <w:ind w:left="574" w:hanging="322"/>
      </w:pPr>
      <w:rPr>
        <w:rFonts w:hint="default"/>
      </w:rPr>
    </w:lvl>
    <w:lvl w:ilvl="1">
      <w:start w:val="1"/>
      <w:numFmt w:val="decimal"/>
      <w:lvlText w:val="%1.%2"/>
      <w:lvlJc w:val="left"/>
      <w:pPr>
        <w:ind w:left="574" w:hanging="322"/>
      </w:pPr>
      <w:rPr>
        <w:rFonts w:ascii="Calibri" w:eastAsia="Calibri" w:hAnsi="Calibri" w:hint="default"/>
        <w:w w:val="100"/>
        <w:sz w:val="22"/>
        <w:szCs w:val="22"/>
      </w:rPr>
    </w:lvl>
    <w:lvl w:ilvl="2">
      <w:start w:val="1"/>
      <w:numFmt w:val="lowerRoman"/>
      <w:lvlText w:val="%3)"/>
      <w:lvlJc w:val="left"/>
      <w:pPr>
        <w:ind w:left="1320" w:hanging="281"/>
        <w:jc w:val="right"/>
      </w:pPr>
      <w:rPr>
        <w:rFonts w:ascii="Calibri" w:eastAsia="Calibri" w:hAnsi="Calibri" w:hint="default"/>
        <w:spacing w:val="-1"/>
        <w:w w:val="100"/>
        <w:sz w:val="22"/>
        <w:szCs w:val="22"/>
      </w:rPr>
    </w:lvl>
    <w:lvl w:ilvl="3">
      <w:start w:val="1"/>
      <w:numFmt w:val="bullet"/>
      <w:lvlText w:val="•"/>
      <w:lvlJc w:val="left"/>
      <w:pPr>
        <w:ind w:left="3457" w:hanging="281"/>
      </w:pPr>
      <w:rPr>
        <w:rFonts w:hint="default"/>
      </w:rPr>
    </w:lvl>
    <w:lvl w:ilvl="4">
      <w:start w:val="1"/>
      <w:numFmt w:val="bullet"/>
      <w:lvlText w:val="•"/>
      <w:lvlJc w:val="left"/>
      <w:pPr>
        <w:ind w:left="4526" w:hanging="281"/>
      </w:pPr>
      <w:rPr>
        <w:rFonts w:hint="default"/>
      </w:rPr>
    </w:lvl>
    <w:lvl w:ilvl="5">
      <w:start w:val="1"/>
      <w:numFmt w:val="bullet"/>
      <w:lvlText w:val="•"/>
      <w:lvlJc w:val="left"/>
      <w:pPr>
        <w:ind w:left="5595" w:hanging="281"/>
      </w:pPr>
      <w:rPr>
        <w:rFonts w:hint="default"/>
      </w:rPr>
    </w:lvl>
    <w:lvl w:ilvl="6">
      <w:start w:val="1"/>
      <w:numFmt w:val="bullet"/>
      <w:lvlText w:val="•"/>
      <w:lvlJc w:val="left"/>
      <w:pPr>
        <w:ind w:left="6664" w:hanging="281"/>
      </w:pPr>
      <w:rPr>
        <w:rFonts w:hint="default"/>
      </w:rPr>
    </w:lvl>
    <w:lvl w:ilvl="7">
      <w:start w:val="1"/>
      <w:numFmt w:val="bullet"/>
      <w:lvlText w:val="•"/>
      <w:lvlJc w:val="left"/>
      <w:pPr>
        <w:ind w:left="7732" w:hanging="281"/>
      </w:pPr>
      <w:rPr>
        <w:rFonts w:hint="default"/>
      </w:rPr>
    </w:lvl>
    <w:lvl w:ilvl="8">
      <w:start w:val="1"/>
      <w:numFmt w:val="bullet"/>
      <w:lvlText w:val="•"/>
      <w:lvlJc w:val="left"/>
      <w:pPr>
        <w:ind w:left="8801" w:hanging="281"/>
      </w:pPr>
      <w:rPr>
        <w:rFonts w:hint="default"/>
      </w:rPr>
    </w:lvl>
  </w:abstractNum>
  <w:abstractNum w:abstractNumId="11" w15:restartNumberingAfterBreak="0">
    <w:nsid w:val="46323684"/>
    <w:multiLevelType w:val="hybridMultilevel"/>
    <w:tmpl w:val="3118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D0266"/>
    <w:multiLevelType w:val="hybridMultilevel"/>
    <w:tmpl w:val="B43AC49C"/>
    <w:lvl w:ilvl="0" w:tplc="3D2643F0">
      <w:start w:val="1"/>
      <w:numFmt w:val="decimal"/>
      <w:lvlText w:val="%1"/>
      <w:lvlJc w:val="left"/>
      <w:pPr>
        <w:ind w:left="765" w:hanging="7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C10F7"/>
    <w:multiLevelType w:val="hybridMultilevel"/>
    <w:tmpl w:val="0A52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B4AE3"/>
    <w:multiLevelType w:val="hybridMultilevel"/>
    <w:tmpl w:val="311C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77B08"/>
    <w:multiLevelType w:val="multilevel"/>
    <w:tmpl w:val="6BC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591C3A"/>
    <w:multiLevelType w:val="hybridMultilevel"/>
    <w:tmpl w:val="295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42594"/>
    <w:multiLevelType w:val="multilevel"/>
    <w:tmpl w:val="F822CAF8"/>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675331AD"/>
    <w:multiLevelType w:val="hybridMultilevel"/>
    <w:tmpl w:val="E3D2ADDA"/>
    <w:lvl w:ilvl="0" w:tplc="033EBEE6">
      <w:start w:val="1"/>
      <w:numFmt w:val="bullet"/>
      <w:lvlText w:val="•"/>
      <w:lvlJc w:val="left"/>
      <w:pPr>
        <w:ind w:left="206" w:hanging="204"/>
      </w:pPr>
      <w:rPr>
        <w:rFonts w:ascii="Calibri" w:eastAsia="Calibri" w:hAnsi="Calibri" w:hint="default"/>
        <w:color w:val="00007E"/>
        <w:w w:val="132"/>
        <w:sz w:val="16"/>
        <w:szCs w:val="16"/>
      </w:rPr>
    </w:lvl>
    <w:lvl w:ilvl="1" w:tplc="08E481DA">
      <w:start w:val="1"/>
      <w:numFmt w:val="bullet"/>
      <w:lvlText w:val="•"/>
      <w:lvlJc w:val="left"/>
      <w:pPr>
        <w:ind w:left="467" w:hanging="204"/>
      </w:pPr>
      <w:rPr>
        <w:rFonts w:hint="default"/>
      </w:rPr>
    </w:lvl>
    <w:lvl w:ilvl="2" w:tplc="E60CF94E">
      <w:start w:val="1"/>
      <w:numFmt w:val="bullet"/>
      <w:lvlText w:val="•"/>
      <w:lvlJc w:val="left"/>
      <w:pPr>
        <w:ind w:left="734" w:hanging="204"/>
      </w:pPr>
      <w:rPr>
        <w:rFonts w:hint="default"/>
      </w:rPr>
    </w:lvl>
    <w:lvl w:ilvl="3" w:tplc="BC7C8FCE">
      <w:start w:val="1"/>
      <w:numFmt w:val="bullet"/>
      <w:lvlText w:val="•"/>
      <w:lvlJc w:val="left"/>
      <w:pPr>
        <w:ind w:left="1001" w:hanging="204"/>
      </w:pPr>
      <w:rPr>
        <w:rFonts w:hint="default"/>
      </w:rPr>
    </w:lvl>
    <w:lvl w:ilvl="4" w:tplc="5B2E4DC2">
      <w:start w:val="1"/>
      <w:numFmt w:val="bullet"/>
      <w:lvlText w:val="•"/>
      <w:lvlJc w:val="left"/>
      <w:pPr>
        <w:ind w:left="1268" w:hanging="204"/>
      </w:pPr>
      <w:rPr>
        <w:rFonts w:hint="default"/>
      </w:rPr>
    </w:lvl>
    <w:lvl w:ilvl="5" w:tplc="8A6274AE">
      <w:start w:val="1"/>
      <w:numFmt w:val="bullet"/>
      <w:lvlText w:val="•"/>
      <w:lvlJc w:val="left"/>
      <w:pPr>
        <w:ind w:left="1535" w:hanging="204"/>
      </w:pPr>
      <w:rPr>
        <w:rFonts w:hint="default"/>
      </w:rPr>
    </w:lvl>
    <w:lvl w:ilvl="6" w:tplc="B8F2C54C">
      <w:start w:val="1"/>
      <w:numFmt w:val="bullet"/>
      <w:lvlText w:val="•"/>
      <w:lvlJc w:val="left"/>
      <w:pPr>
        <w:ind w:left="1802" w:hanging="204"/>
      </w:pPr>
      <w:rPr>
        <w:rFonts w:hint="default"/>
      </w:rPr>
    </w:lvl>
    <w:lvl w:ilvl="7" w:tplc="66D8DA0C">
      <w:start w:val="1"/>
      <w:numFmt w:val="bullet"/>
      <w:lvlText w:val="•"/>
      <w:lvlJc w:val="left"/>
      <w:pPr>
        <w:ind w:left="2069" w:hanging="204"/>
      </w:pPr>
      <w:rPr>
        <w:rFonts w:hint="default"/>
      </w:rPr>
    </w:lvl>
    <w:lvl w:ilvl="8" w:tplc="94A6331C">
      <w:start w:val="1"/>
      <w:numFmt w:val="bullet"/>
      <w:lvlText w:val="•"/>
      <w:lvlJc w:val="left"/>
      <w:pPr>
        <w:ind w:left="2336" w:hanging="204"/>
      </w:pPr>
      <w:rPr>
        <w:rFonts w:hint="default"/>
      </w:rPr>
    </w:lvl>
  </w:abstractNum>
  <w:abstractNum w:abstractNumId="19" w15:restartNumberingAfterBreak="0">
    <w:nsid w:val="683167FA"/>
    <w:multiLevelType w:val="hybridMultilevel"/>
    <w:tmpl w:val="3B92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81DB7"/>
    <w:multiLevelType w:val="hybridMultilevel"/>
    <w:tmpl w:val="7C46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A4429"/>
    <w:multiLevelType w:val="hybridMultilevel"/>
    <w:tmpl w:val="62F4B714"/>
    <w:lvl w:ilvl="0" w:tplc="CE3C7A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D3F76"/>
    <w:multiLevelType w:val="hybridMultilevel"/>
    <w:tmpl w:val="C53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C6C9A"/>
    <w:multiLevelType w:val="hybridMultilevel"/>
    <w:tmpl w:val="4D2C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A5357"/>
    <w:multiLevelType w:val="hybridMultilevel"/>
    <w:tmpl w:val="A808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00033"/>
    <w:multiLevelType w:val="hybridMultilevel"/>
    <w:tmpl w:val="B28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B0834"/>
    <w:multiLevelType w:val="hybridMultilevel"/>
    <w:tmpl w:val="6136D9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370AA"/>
    <w:multiLevelType w:val="hybridMultilevel"/>
    <w:tmpl w:val="45180942"/>
    <w:lvl w:ilvl="0" w:tplc="2F7ABB4E">
      <w:start w:val="1"/>
      <w:numFmt w:val="decimal"/>
      <w:lvlText w:val="%1."/>
      <w:lvlJc w:val="left"/>
      <w:pPr>
        <w:ind w:left="499" w:hanging="360"/>
      </w:pPr>
      <w:rPr>
        <w:rFonts w:hint="default"/>
      </w:rPr>
    </w:lvl>
    <w:lvl w:ilvl="1" w:tplc="08090019">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28" w15:restartNumberingAfterBreak="0">
    <w:nsid w:val="7FBB721A"/>
    <w:multiLevelType w:val="hybridMultilevel"/>
    <w:tmpl w:val="3526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7"/>
  </w:num>
  <w:num w:numId="5">
    <w:abstractNumId w:val="0"/>
  </w:num>
  <w:num w:numId="6">
    <w:abstractNumId w:val="20"/>
  </w:num>
  <w:num w:numId="7">
    <w:abstractNumId w:val="13"/>
  </w:num>
  <w:num w:numId="8">
    <w:abstractNumId w:val="22"/>
  </w:num>
  <w:num w:numId="9">
    <w:abstractNumId w:val="24"/>
  </w:num>
  <w:num w:numId="10">
    <w:abstractNumId w:val="14"/>
  </w:num>
  <w:num w:numId="11">
    <w:abstractNumId w:val="8"/>
  </w:num>
  <w:num w:numId="12">
    <w:abstractNumId w:val="6"/>
  </w:num>
  <w:num w:numId="13">
    <w:abstractNumId w:val="26"/>
  </w:num>
  <w:num w:numId="14">
    <w:abstractNumId w:val="12"/>
  </w:num>
  <w:num w:numId="15">
    <w:abstractNumId w:val="21"/>
  </w:num>
  <w:num w:numId="16">
    <w:abstractNumId w:val="3"/>
  </w:num>
  <w:num w:numId="17">
    <w:abstractNumId w:val="18"/>
  </w:num>
  <w:num w:numId="18">
    <w:abstractNumId w:val="2"/>
  </w:num>
  <w:num w:numId="19">
    <w:abstractNumId w:val="25"/>
  </w:num>
  <w:num w:numId="20">
    <w:abstractNumId w:val="28"/>
  </w:num>
  <w:num w:numId="21">
    <w:abstractNumId w:val="10"/>
  </w:num>
  <w:num w:numId="22">
    <w:abstractNumId w:val="1"/>
  </w:num>
  <w:num w:numId="23">
    <w:abstractNumId w:val="19"/>
  </w:num>
  <w:num w:numId="24">
    <w:abstractNumId w:val="27"/>
  </w:num>
  <w:num w:numId="25">
    <w:abstractNumId w:val="16"/>
  </w:num>
  <w:num w:numId="26">
    <w:abstractNumId w:val="15"/>
  </w:num>
  <w:num w:numId="27">
    <w:abstractNumId w:val="9"/>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34"/>
    <w:rsid w:val="00000FB4"/>
    <w:rsid w:val="00001959"/>
    <w:rsid w:val="00003EDD"/>
    <w:rsid w:val="00005B63"/>
    <w:rsid w:val="00005EE3"/>
    <w:rsid w:val="00012D0D"/>
    <w:rsid w:val="000138D3"/>
    <w:rsid w:val="00014F55"/>
    <w:rsid w:val="0001687D"/>
    <w:rsid w:val="00017C50"/>
    <w:rsid w:val="00020FC1"/>
    <w:rsid w:val="00024EF9"/>
    <w:rsid w:val="000312B1"/>
    <w:rsid w:val="000338CE"/>
    <w:rsid w:val="00035EA5"/>
    <w:rsid w:val="00040F3E"/>
    <w:rsid w:val="00041914"/>
    <w:rsid w:val="00042CEB"/>
    <w:rsid w:val="000439F1"/>
    <w:rsid w:val="00044444"/>
    <w:rsid w:val="00044FE3"/>
    <w:rsid w:val="00055CEF"/>
    <w:rsid w:val="000646CA"/>
    <w:rsid w:val="00065228"/>
    <w:rsid w:val="000700CA"/>
    <w:rsid w:val="00073C82"/>
    <w:rsid w:val="00074BEF"/>
    <w:rsid w:val="00075DCC"/>
    <w:rsid w:val="0008241A"/>
    <w:rsid w:val="00094C5A"/>
    <w:rsid w:val="00095BA9"/>
    <w:rsid w:val="000A1C1D"/>
    <w:rsid w:val="000A3ACF"/>
    <w:rsid w:val="000C1E22"/>
    <w:rsid w:val="000C7750"/>
    <w:rsid w:val="000C7FCB"/>
    <w:rsid w:val="000D01A8"/>
    <w:rsid w:val="000D3BAB"/>
    <w:rsid w:val="000D7EFF"/>
    <w:rsid w:val="000E4628"/>
    <w:rsid w:val="000E7B08"/>
    <w:rsid w:val="000F0E85"/>
    <w:rsid w:val="000F1DFE"/>
    <w:rsid w:val="000F5B8E"/>
    <w:rsid w:val="001029A4"/>
    <w:rsid w:val="001046CE"/>
    <w:rsid w:val="00111D76"/>
    <w:rsid w:val="00113F46"/>
    <w:rsid w:val="00115D9B"/>
    <w:rsid w:val="0012360B"/>
    <w:rsid w:val="001270FF"/>
    <w:rsid w:val="00135A7D"/>
    <w:rsid w:val="001379D5"/>
    <w:rsid w:val="00141425"/>
    <w:rsid w:val="001429F3"/>
    <w:rsid w:val="00145E64"/>
    <w:rsid w:val="00146230"/>
    <w:rsid w:val="00147DD1"/>
    <w:rsid w:val="001524DC"/>
    <w:rsid w:val="001543DF"/>
    <w:rsid w:val="0015524F"/>
    <w:rsid w:val="00156A37"/>
    <w:rsid w:val="00177677"/>
    <w:rsid w:val="00180EDD"/>
    <w:rsid w:val="00185003"/>
    <w:rsid w:val="0018730F"/>
    <w:rsid w:val="001900F6"/>
    <w:rsid w:val="00190410"/>
    <w:rsid w:val="00194058"/>
    <w:rsid w:val="00197125"/>
    <w:rsid w:val="001A29B6"/>
    <w:rsid w:val="001A3476"/>
    <w:rsid w:val="001A377C"/>
    <w:rsid w:val="001A4745"/>
    <w:rsid w:val="001A4B5D"/>
    <w:rsid w:val="001A6C20"/>
    <w:rsid w:val="001B793D"/>
    <w:rsid w:val="001D5733"/>
    <w:rsid w:val="001D586E"/>
    <w:rsid w:val="001D6739"/>
    <w:rsid w:val="001D7327"/>
    <w:rsid w:val="001E150B"/>
    <w:rsid w:val="001E1D47"/>
    <w:rsid w:val="001E77AB"/>
    <w:rsid w:val="001F0F02"/>
    <w:rsid w:val="001F2EDC"/>
    <w:rsid w:val="001F78D5"/>
    <w:rsid w:val="00202C13"/>
    <w:rsid w:val="002041A1"/>
    <w:rsid w:val="00205322"/>
    <w:rsid w:val="0020791D"/>
    <w:rsid w:val="00214800"/>
    <w:rsid w:val="002150F8"/>
    <w:rsid w:val="00225B3C"/>
    <w:rsid w:val="00230220"/>
    <w:rsid w:val="00231545"/>
    <w:rsid w:val="00232E66"/>
    <w:rsid w:val="00234FB5"/>
    <w:rsid w:val="002418DB"/>
    <w:rsid w:val="002450EA"/>
    <w:rsid w:val="002454D6"/>
    <w:rsid w:val="002518AD"/>
    <w:rsid w:val="00254419"/>
    <w:rsid w:val="00255E98"/>
    <w:rsid w:val="00256270"/>
    <w:rsid w:val="00256F14"/>
    <w:rsid w:val="002577EF"/>
    <w:rsid w:val="00260F86"/>
    <w:rsid w:val="00262A30"/>
    <w:rsid w:val="00266056"/>
    <w:rsid w:val="00267253"/>
    <w:rsid w:val="00271D36"/>
    <w:rsid w:val="00271D8E"/>
    <w:rsid w:val="00273DDB"/>
    <w:rsid w:val="002754AC"/>
    <w:rsid w:val="00276D0F"/>
    <w:rsid w:val="00276E3E"/>
    <w:rsid w:val="00277473"/>
    <w:rsid w:val="00280203"/>
    <w:rsid w:val="00282053"/>
    <w:rsid w:val="002831CB"/>
    <w:rsid w:val="00290074"/>
    <w:rsid w:val="00292289"/>
    <w:rsid w:val="00292E6F"/>
    <w:rsid w:val="00294C8B"/>
    <w:rsid w:val="00295350"/>
    <w:rsid w:val="002963D3"/>
    <w:rsid w:val="00296880"/>
    <w:rsid w:val="002A008D"/>
    <w:rsid w:val="002A0DEB"/>
    <w:rsid w:val="002A2A42"/>
    <w:rsid w:val="002A486D"/>
    <w:rsid w:val="002A48A6"/>
    <w:rsid w:val="002B2CDA"/>
    <w:rsid w:val="002B4367"/>
    <w:rsid w:val="002B5C6A"/>
    <w:rsid w:val="002C2767"/>
    <w:rsid w:val="002C39EA"/>
    <w:rsid w:val="002C4B60"/>
    <w:rsid w:val="002D3E52"/>
    <w:rsid w:val="002D74A0"/>
    <w:rsid w:val="002E002A"/>
    <w:rsid w:val="002E1FE6"/>
    <w:rsid w:val="002E2CC7"/>
    <w:rsid w:val="002E3050"/>
    <w:rsid w:val="002E35EA"/>
    <w:rsid w:val="002E4DA1"/>
    <w:rsid w:val="002E54F9"/>
    <w:rsid w:val="002E6C71"/>
    <w:rsid w:val="002F5D1D"/>
    <w:rsid w:val="003010AA"/>
    <w:rsid w:val="00302C38"/>
    <w:rsid w:val="00305A17"/>
    <w:rsid w:val="00311094"/>
    <w:rsid w:val="003116D3"/>
    <w:rsid w:val="00315156"/>
    <w:rsid w:val="00317F4D"/>
    <w:rsid w:val="003253B1"/>
    <w:rsid w:val="00325B95"/>
    <w:rsid w:val="00330672"/>
    <w:rsid w:val="003324FF"/>
    <w:rsid w:val="00335685"/>
    <w:rsid w:val="00337F53"/>
    <w:rsid w:val="0034100B"/>
    <w:rsid w:val="003434F5"/>
    <w:rsid w:val="00350659"/>
    <w:rsid w:val="00350D16"/>
    <w:rsid w:val="00351F77"/>
    <w:rsid w:val="00354983"/>
    <w:rsid w:val="00360A7F"/>
    <w:rsid w:val="00362CA2"/>
    <w:rsid w:val="00372D01"/>
    <w:rsid w:val="003766C3"/>
    <w:rsid w:val="003830F1"/>
    <w:rsid w:val="00386EEB"/>
    <w:rsid w:val="00390B86"/>
    <w:rsid w:val="00390E79"/>
    <w:rsid w:val="00392336"/>
    <w:rsid w:val="003A09F9"/>
    <w:rsid w:val="003A3DA4"/>
    <w:rsid w:val="003B1C34"/>
    <w:rsid w:val="003B4992"/>
    <w:rsid w:val="003C1162"/>
    <w:rsid w:val="003C1CED"/>
    <w:rsid w:val="003C2677"/>
    <w:rsid w:val="003C5680"/>
    <w:rsid w:val="003D2F59"/>
    <w:rsid w:val="003D7C25"/>
    <w:rsid w:val="003E388B"/>
    <w:rsid w:val="003E3EE2"/>
    <w:rsid w:val="003E57AB"/>
    <w:rsid w:val="003E6EAA"/>
    <w:rsid w:val="003F0942"/>
    <w:rsid w:val="003F25D1"/>
    <w:rsid w:val="003F3AEA"/>
    <w:rsid w:val="003F64EA"/>
    <w:rsid w:val="004025E9"/>
    <w:rsid w:val="00402861"/>
    <w:rsid w:val="004045E5"/>
    <w:rsid w:val="00406255"/>
    <w:rsid w:val="00406464"/>
    <w:rsid w:val="00411201"/>
    <w:rsid w:val="00416EF8"/>
    <w:rsid w:val="00417630"/>
    <w:rsid w:val="00420F3C"/>
    <w:rsid w:val="0042235F"/>
    <w:rsid w:val="00433494"/>
    <w:rsid w:val="004367A5"/>
    <w:rsid w:val="00442F29"/>
    <w:rsid w:val="00443826"/>
    <w:rsid w:val="00445CA3"/>
    <w:rsid w:val="00446E1A"/>
    <w:rsid w:val="00450D6A"/>
    <w:rsid w:val="00453CAC"/>
    <w:rsid w:val="00455ACE"/>
    <w:rsid w:val="004709EF"/>
    <w:rsid w:val="004729E6"/>
    <w:rsid w:val="00475C8D"/>
    <w:rsid w:val="004843D0"/>
    <w:rsid w:val="00484F83"/>
    <w:rsid w:val="00486D66"/>
    <w:rsid w:val="0049280A"/>
    <w:rsid w:val="00497B45"/>
    <w:rsid w:val="004A7DD2"/>
    <w:rsid w:val="004B333F"/>
    <w:rsid w:val="004B4146"/>
    <w:rsid w:val="004C57E8"/>
    <w:rsid w:val="004D074C"/>
    <w:rsid w:val="004D0CDB"/>
    <w:rsid w:val="004D0F31"/>
    <w:rsid w:val="004E0F23"/>
    <w:rsid w:val="004E3EDE"/>
    <w:rsid w:val="004F1B65"/>
    <w:rsid w:val="004F3E26"/>
    <w:rsid w:val="004F675D"/>
    <w:rsid w:val="004F7845"/>
    <w:rsid w:val="00514BE8"/>
    <w:rsid w:val="00514F3F"/>
    <w:rsid w:val="00515A37"/>
    <w:rsid w:val="0051653E"/>
    <w:rsid w:val="00516E38"/>
    <w:rsid w:val="00520DE5"/>
    <w:rsid w:val="005272EF"/>
    <w:rsid w:val="00532F90"/>
    <w:rsid w:val="005363CC"/>
    <w:rsid w:val="00536FEE"/>
    <w:rsid w:val="00543103"/>
    <w:rsid w:val="00543E23"/>
    <w:rsid w:val="00545CCE"/>
    <w:rsid w:val="00546413"/>
    <w:rsid w:val="005474BE"/>
    <w:rsid w:val="0055030D"/>
    <w:rsid w:val="00552415"/>
    <w:rsid w:val="005525CC"/>
    <w:rsid w:val="0056020D"/>
    <w:rsid w:val="00561980"/>
    <w:rsid w:val="005625C8"/>
    <w:rsid w:val="005634E6"/>
    <w:rsid w:val="005733A7"/>
    <w:rsid w:val="0057367D"/>
    <w:rsid w:val="00576E6D"/>
    <w:rsid w:val="00577B90"/>
    <w:rsid w:val="005825CB"/>
    <w:rsid w:val="0058375A"/>
    <w:rsid w:val="00584A87"/>
    <w:rsid w:val="00586D83"/>
    <w:rsid w:val="005A6D11"/>
    <w:rsid w:val="005B0832"/>
    <w:rsid w:val="005B27CB"/>
    <w:rsid w:val="005B721E"/>
    <w:rsid w:val="005C3962"/>
    <w:rsid w:val="005D7B5D"/>
    <w:rsid w:val="005E0225"/>
    <w:rsid w:val="005E5E66"/>
    <w:rsid w:val="005E6E80"/>
    <w:rsid w:val="005F177A"/>
    <w:rsid w:val="005F355C"/>
    <w:rsid w:val="005F5F34"/>
    <w:rsid w:val="005F5FE7"/>
    <w:rsid w:val="005F7CF0"/>
    <w:rsid w:val="00606440"/>
    <w:rsid w:val="006065D4"/>
    <w:rsid w:val="00610903"/>
    <w:rsid w:val="006119C2"/>
    <w:rsid w:val="00614A8E"/>
    <w:rsid w:val="00617FA4"/>
    <w:rsid w:val="006218BA"/>
    <w:rsid w:val="006255BF"/>
    <w:rsid w:val="00633990"/>
    <w:rsid w:val="00637099"/>
    <w:rsid w:val="0064042F"/>
    <w:rsid w:val="0064463C"/>
    <w:rsid w:val="006456C9"/>
    <w:rsid w:val="00646480"/>
    <w:rsid w:val="0065318B"/>
    <w:rsid w:val="006541D3"/>
    <w:rsid w:val="0065549A"/>
    <w:rsid w:val="006614B6"/>
    <w:rsid w:val="0067316C"/>
    <w:rsid w:val="00673D6B"/>
    <w:rsid w:val="00673E81"/>
    <w:rsid w:val="00675864"/>
    <w:rsid w:val="0068011C"/>
    <w:rsid w:val="00682773"/>
    <w:rsid w:val="0068517B"/>
    <w:rsid w:val="00690605"/>
    <w:rsid w:val="00692436"/>
    <w:rsid w:val="00692D8C"/>
    <w:rsid w:val="006933E1"/>
    <w:rsid w:val="006952A8"/>
    <w:rsid w:val="0069577B"/>
    <w:rsid w:val="006A03C4"/>
    <w:rsid w:val="006A1B54"/>
    <w:rsid w:val="006B022E"/>
    <w:rsid w:val="006B2BB6"/>
    <w:rsid w:val="006B3E37"/>
    <w:rsid w:val="006B5A6B"/>
    <w:rsid w:val="006C0673"/>
    <w:rsid w:val="006C2C7D"/>
    <w:rsid w:val="006C48BF"/>
    <w:rsid w:val="006D1636"/>
    <w:rsid w:val="006D2E7C"/>
    <w:rsid w:val="006D4687"/>
    <w:rsid w:val="006D4736"/>
    <w:rsid w:val="006D7471"/>
    <w:rsid w:val="006E0C49"/>
    <w:rsid w:val="006E40D6"/>
    <w:rsid w:val="006E6C27"/>
    <w:rsid w:val="006E74DD"/>
    <w:rsid w:val="006F03CA"/>
    <w:rsid w:val="006F11B6"/>
    <w:rsid w:val="006F1DEB"/>
    <w:rsid w:val="006F206C"/>
    <w:rsid w:val="006F2DCD"/>
    <w:rsid w:val="006F6DC6"/>
    <w:rsid w:val="0070042F"/>
    <w:rsid w:val="00704490"/>
    <w:rsid w:val="00706881"/>
    <w:rsid w:val="0070695F"/>
    <w:rsid w:val="00706A1D"/>
    <w:rsid w:val="00707B16"/>
    <w:rsid w:val="007105FB"/>
    <w:rsid w:val="007136B8"/>
    <w:rsid w:val="00715024"/>
    <w:rsid w:val="00722B22"/>
    <w:rsid w:val="00734036"/>
    <w:rsid w:val="007362E7"/>
    <w:rsid w:val="00741C44"/>
    <w:rsid w:val="00743409"/>
    <w:rsid w:val="0074402C"/>
    <w:rsid w:val="007500F8"/>
    <w:rsid w:val="00750D0F"/>
    <w:rsid w:val="00750D7A"/>
    <w:rsid w:val="00751303"/>
    <w:rsid w:val="0076103B"/>
    <w:rsid w:val="00762005"/>
    <w:rsid w:val="00762B62"/>
    <w:rsid w:val="00765DBC"/>
    <w:rsid w:val="00772184"/>
    <w:rsid w:val="007730DC"/>
    <w:rsid w:val="00774188"/>
    <w:rsid w:val="007757E6"/>
    <w:rsid w:val="00775A1C"/>
    <w:rsid w:val="00776E10"/>
    <w:rsid w:val="00777894"/>
    <w:rsid w:val="0078114B"/>
    <w:rsid w:val="00781BE6"/>
    <w:rsid w:val="007843BB"/>
    <w:rsid w:val="007947A0"/>
    <w:rsid w:val="00797CDE"/>
    <w:rsid w:val="007A5740"/>
    <w:rsid w:val="007A6E77"/>
    <w:rsid w:val="007A76FE"/>
    <w:rsid w:val="007A7948"/>
    <w:rsid w:val="007A7EDF"/>
    <w:rsid w:val="007B1AA8"/>
    <w:rsid w:val="007B2327"/>
    <w:rsid w:val="007B7B8A"/>
    <w:rsid w:val="007B7EF8"/>
    <w:rsid w:val="007C03A7"/>
    <w:rsid w:val="007C2911"/>
    <w:rsid w:val="007C6B6C"/>
    <w:rsid w:val="007D2DAC"/>
    <w:rsid w:val="007D543A"/>
    <w:rsid w:val="007D5888"/>
    <w:rsid w:val="007E5BD7"/>
    <w:rsid w:val="007E6275"/>
    <w:rsid w:val="008005B3"/>
    <w:rsid w:val="00801874"/>
    <w:rsid w:val="00802B25"/>
    <w:rsid w:val="00802CA2"/>
    <w:rsid w:val="00803A3E"/>
    <w:rsid w:val="00805EC2"/>
    <w:rsid w:val="0080731F"/>
    <w:rsid w:val="00810D2A"/>
    <w:rsid w:val="00812F3F"/>
    <w:rsid w:val="00820668"/>
    <w:rsid w:val="008254A7"/>
    <w:rsid w:val="00825E33"/>
    <w:rsid w:val="008378B0"/>
    <w:rsid w:val="008413D3"/>
    <w:rsid w:val="00845A74"/>
    <w:rsid w:val="00855DC8"/>
    <w:rsid w:val="0085685B"/>
    <w:rsid w:val="00857A77"/>
    <w:rsid w:val="00857E88"/>
    <w:rsid w:val="00861BB9"/>
    <w:rsid w:val="0086545F"/>
    <w:rsid w:val="008678D4"/>
    <w:rsid w:val="008763B1"/>
    <w:rsid w:val="0087643F"/>
    <w:rsid w:val="008824D6"/>
    <w:rsid w:val="00887A94"/>
    <w:rsid w:val="00890CE2"/>
    <w:rsid w:val="00890D56"/>
    <w:rsid w:val="008938EB"/>
    <w:rsid w:val="00894C68"/>
    <w:rsid w:val="008A31B9"/>
    <w:rsid w:val="008A3A5B"/>
    <w:rsid w:val="008A50A0"/>
    <w:rsid w:val="008B469A"/>
    <w:rsid w:val="008B7457"/>
    <w:rsid w:val="008B79E8"/>
    <w:rsid w:val="008C3C3C"/>
    <w:rsid w:val="008C61D8"/>
    <w:rsid w:val="008C6F40"/>
    <w:rsid w:val="008D4C18"/>
    <w:rsid w:val="008D6A5A"/>
    <w:rsid w:val="008E2AD5"/>
    <w:rsid w:val="008E2BD6"/>
    <w:rsid w:val="008E5479"/>
    <w:rsid w:val="008E54EE"/>
    <w:rsid w:val="008F06DC"/>
    <w:rsid w:val="008F42B5"/>
    <w:rsid w:val="008F4858"/>
    <w:rsid w:val="008F4A21"/>
    <w:rsid w:val="0090038F"/>
    <w:rsid w:val="00904D4D"/>
    <w:rsid w:val="0091117E"/>
    <w:rsid w:val="00912CA1"/>
    <w:rsid w:val="009314B4"/>
    <w:rsid w:val="009322AB"/>
    <w:rsid w:val="00935E4E"/>
    <w:rsid w:val="00940206"/>
    <w:rsid w:val="0094099D"/>
    <w:rsid w:val="00942F20"/>
    <w:rsid w:val="00942FDC"/>
    <w:rsid w:val="0094599B"/>
    <w:rsid w:val="009519C4"/>
    <w:rsid w:val="009546F0"/>
    <w:rsid w:val="00957104"/>
    <w:rsid w:val="00957B58"/>
    <w:rsid w:val="00962432"/>
    <w:rsid w:val="0096296F"/>
    <w:rsid w:val="009643DA"/>
    <w:rsid w:val="00965856"/>
    <w:rsid w:val="009667E4"/>
    <w:rsid w:val="009737FC"/>
    <w:rsid w:val="009759DE"/>
    <w:rsid w:val="009759F2"/>
    <w:rsid w:val="00977071"/>
    <w:rsid w:val="00977D6E"/>
    <w:rsid w:val="00982E32"/>
    <w:rsid w:val="009844A4"/>
    <w:rsid w:val="009845DF"/>
    <w:rsid w:val="009919E3"/>
    <w:rsid w:val="0099410F"/>
    <w:rsid w:val="009A18CC"/>
    <w:rsid w:val="009A69F3"/>
    <w:rsid w:val="009B34A5"/>
    <w:rsid w:val="009C19EC"/>
    <w:rsid w:val="009C45AE"/>
    <w:rsid w:val="009D1591"/>
    <w:rsid w:val="009D197A"/>
    <w:rsid w:val="009D2C05"/>
    <w:rsid w:val="009D2C3C"/>
    <w:rsid w:val="009E6CBD"/>
    <w:rsid w:val="009F5CC0"/>
    <w:rsid w:val="00A009AA"/>
    <w:rsid w:val="00A014A5"/>
    <w:rsid w:val="00A02E41"/>
    <w:rsid w:val="00A02F66"/>
    <w:rsid w:val="00A03178"/>
    <w:rsid w:val="00A037F7"/>
    <w:rsid w:val="00A04468"/>
    <w:rsid w:val="00A0740C"/>
    <w:rsid w:val="00A155DC"/>
    <w:rsid w:val="00A24B0F"/>
    <w:rsid w:val="00A30143"/>
    <w:rsid w:val="00A308F5"/>
    <w:rsid w:val="00A32E3B"/>
    <w:rsid w:val="00A411E4"/>
    <w:rsid w:val="00A41E33"/>
    <w:rsid w:val="00A45EFE"/>
    <w:rsid w:val="00A54BA8"/>
    <w:rsid w:val="00A56970"/>
    <w:rsid w:val="00A6056B"/>
    <w:rsid w:val="00A62B74"/>
    <w:rsid w:val="00A70AC4"/>
    <w:rsid w:val="00A70D27"/>
    <w:rsid w:val="00A840A4"/>
    <w:rsid w:val="00A84BDC"/>
    <w:rsid w:val="00A871E6"/>
    <w:rsid w:val="00A933AE"/>
    <w:rsid w:val="00A9472B"/>
    <w:rsid w:val="00AA2728"/>
    <w:rsid w:val="00AA4484"/>
    <w:rsid w:val="00AA5F71"/>
    <w:rsid w:val="00AA753C"/>
    <w:rsid w:val="00AB4F59"/>
    <w:rsid w:val="00AB5716"/>
    <w:rsid w:val="00AC67C3"/>
    <w:rsid w:val="00AC7471"/>
    <w:rsid w:val="00AD07B0"/>
    <w:rsid w:val="00AD1129"/>
    <w:rsid w:val="00AD6D4F"/>
    <w:rsid w:val="00AD74AA"/>
    <w:rsid w:val="00AE3CB4"/>
    <w:rsid w:val="00AE73D3"/>
    <w:rsid w:val="00AF404D"/>
    <w:rsid w:val="00AF495D"/>
    <w:rsid w:val="00B042A9"/>
    <w:rsid w:val="00B06E50"/>
    <w:rsid w:val="00B07AFB"/>
    <w:rsid w:val="00B07B2D"/>
    <w:rsid w:val="00B107D9"/>
    <w:rsid w:val="00B11FE3"/>
    <w:rsid w:val="00B156A0"/>
    <w:rsid w:val="00B16E7F"/>
    <w:rsid w:val="00B2318C"/>
    <w:rsid w:val="00B23D95"/>
    <w:rsid w:val="00B2424E"/>
    <w:rsid w:val="00B25F0A"/>
    <w:rsid w:val="00B26AB1"/>
    <w:rsid w:val="00B27C1A"/>
    <w:rsid w:val="00B3788A"/>
    <w:rsid w:val="00B40AA7"/>
    <w:rsid w:val="00B41624"/>
    <w:rsid w:val="00B4181B"/>
    <w:rsid w:val="00B42540"/>
    <w:rsid w:val="00B43B7E"/>
    <w:rsid w:val="00B44A6F"/>
    <w:rsid w:val="00B56B74"/>
    <w:rsid w:val="00B6244B"/>
    <w:rsid w:val="00B631D9"/>
    <w:rsid w:val="00B71950"/>
    <w:rsid w:val="00B82637"/>
    <w:rsid w:val="00B832C9"/>
    <w:rsid w:val="00B85FF3"/>
    <w:rsid w:val="00B868E7"/>
    <w:rsid w:val="00B9222B"/>
    <w:rsid w:val="00B9384B"/>
    <w:rsid w:val="00B96044"/>
    <w:rsid w:val="00B96119"/>
    <w:rsid w:val="00BA2ABD"/>
    <w:rsid w:val="00BA57F8"/>
    <w:rsid w:val="00BA76ED"/>
    <w:rsid w:val="00BB143E"/>
    <w:rsid w:val="00BB23BD"/>
    <w:rsid w:val="00BB3F8C"/>
    <w:rsid w:val="00BB673E"/>
    <w:rsid w:val="00BB6A5C"/>
    <w:rsid w:val="00BC00F8"/>
    <w:rsid w:val="00BC6A48"/>
    <w:rsid w:val="00BD244D"/>
    <w:rsid w:val="00BD5C34"/>
    <w:rsid w:val="00BD6248"/>
    <w:rsid w:val="00BE1651"/>
    <w:rsid w:val="00BE1A38"/>
    <w:rsid w:val="00BE1B84"/>
    <w:rsid w:val="00BE3E2E"/>
    <w:rsid w:val="00BE4364"/>
    <w:rsid w:val="00BE49BC"/>
    <w:rsid w:val="00BE5642"/>
    <w:rsid w:val="00BF131C"/>
    <w:rsid w:val="00BF1D80"/>
    <w:rsid w:val="00BF24A2"/>
    <w:rsid w:val="00BF5184"/>
    <w:rsid w:val="00C029BD"/>
    <w:rsid w:val="00C125F3"/>
    <w:rsid w:val="00C16B02"/>
    <w:rsid w:val="00C20191"/>
    <w:rsid w:val="00C23D66"/>
    <w:rsid w:val="00C2530F"/>
    <w:rsid w:val="00C26C2E"/>
    <w:rsid w:val="00C33408"/>
    <w:rsid w:val="00C3434E"/>
    <w:rsid w:val="00C35A9A"/>
    <w:rsid w:val="00C372DF"/>
    <w:rsid w:val="00C40C81"/>
    <w:rsid w:val="00C454FD"/>
    <w:rsid w:val="00C45D0C"/>
    <w:rsid w:val="00C4676A"/>
    <w:rsid w:val="00C52126"/>
    <w:rsid w:val="00C527E0"/>
    <w:rsid w:val="00C52AC8"/>
    <w:rsid w:val="00C54F96"/>
    <w:rsid w:val="00C56F82"/>
    <w:rsid w:val="00C57A03"/>
    <w:rsid w:val="00C61B08"/>
    <w:rsid w:val="00C6580B"/>
    <w:rsid w:val="00C73B9F"/>
    <w:rsid w:val="00C82F3A"/>
    <w:rsid w:val="00C85C04"/>
    <w:rsid w:val="00C8620D"/>
    <w:rsid w:val="00C86221"/>
    <w:rsid w:val="00C87E41"/>
    <w:rsid w:val="00C90772"/>
    <w:rsid w:val="00C95ADD"/>
    <w:rsid w:val="00CA0007"/>
    <w:rsid w:val="00CA0278"/>
    <w:rsid w:val="00CA17C9"/>
    <w:rsid w:val="00CA5657"/>
    <w:rsid w:val="00CB2CA9"/>
    <w:rsid w:val="00CB7EC7"/>
    <w:rsid w:val="00CC5F51"/>
    <w:rsid w:val="00CD11A2"/>
    <w:rsid w:val="00CD3919"/>
    <w:rsid w:val="00CD49B2"/>
    <w:rsid w:val="00CD696E"/>
    <w:rsid w:val="00CE5DFA"/>
    <w:rsid w:val="00CF2090"/>
    <w:rsid w:val="00D013C3"/>
    <w:rsid w:val="00D015A7"/>
    <w:rsid w:val="00D0221A"/>
    <w:rsid w:val="00D04CF0"/>
    <w:rsid w:val="00D06CE1"/>
    <w:rsid w:val="00D074AB"/>
    <w:rsid w:val="00D163C5"/>
    <w:rsid w:val="00D22967"/>
    <w:rsid w:val="00D22E6B"/>
    <w:rsid w:val="00D330F1"/>
    <w:rsid w:val="00D346FD"/>
    <w:rsid w:val="00D34EB0"/>
    <w:rsid w:val="00D35044"/>
    <w:rsid w:val="00D40AF7"/>
    <w:rsid w:val="00D41FDD"/>
    <w:rsid w:val="00D42B61"/>
    <w:rsid w:val="00D53391"/>
    <w:rsid w:val="00D55F60"/>
    <w:rsid w:val="00D5666C"/>
    <w:rsid w:val="00D70BF8"/>
    <w:rsid w:val="00D74FB9"/>
    <w:rsid w:val="00D807FB"/>
    <w:rsid w:val="00D81E49"/>
    <w:rsid w:val="00D83AB0"/>
    <w:rsid w:val="00D86EC1"/>
    <w:rsid w:val="00D95985"/>
    <w:rsid w:val="00D96AFC"/>
    <w:rsid w:val="00D97153"/>
    <w:rsid w:val="00DA1CA0"/>
    <w:rsid w:val="00DA459F"/>
    <w:rsid w:val="00DA68A3"/>
    <w:rsid w:val="00DA7599"/>
    <w:rsid w:val="00DC07FD"/>
    <w:rsid w:val="00DC133B"/>
    <w:rsid w:val="00DC6785"/>
    <w:rsid w:val="00DD577B"/>
    <w:rsid w:val="00DD7985"/>
    <w:rsid w:val="00DE0E29"/>
    <w:rsid w:val="00DE40D2"/>
    <w:rsid w:val="00DE6050"/>
    <w:rsid w:val="00DE6EE8"/>
    <w:rsid w:val="00DF0016"/>
    <w:rsid w:val="00DF08B3"/>
    <w:rsid w:val="00DF3268"/>
    <w:rsid w:val="00E05087"/>
    <w:rsid w:val="00E0615E"/>
    <w:rsid w:val="00E124EB"/>
    <w:rsid w:val="00E13800"/>
    <w:rsid w:val="00E13A64"/>
    <w:rsid w:val="00E2132F"/>
    <w:rsid w:val="00E21A67"/>
    <w:rsid w:val="00E246E8"/>
    <w:rsid w:val="00E25BE8"/>
    <w:rsid w:val="00E30CBD"/>
    <w:rsid w:val="00E31D45"/>
    <w:rsid w:val="00E419EE"/>
    <w:rsid w:val="00E4490B"/>
    <w:rsid w:val="00E46426"/>
    <w:rsid w:val="00E473F6"/>
    <w:rsid w:val="00E47B4E"/>
    <w:rsid w:val="00E47FBE"/>
    <w:rsid w:val="00E50E4C"/>
    <w:rsid w:val="00E53F0B"/>
    <w:rsid w:val="00E6678E"/>
    <w:rsid w:val="00E710E8"/>
    <w:rsid w:val="00E71948"/>
    <w:rsid w:val="00E724E2"/>
    <w:rsid w:val="00E75DFE"/>
    <w:rsid w:val="00E826FE"/>
    <w:rsid w:val="00E8412A"/>
    <w:rsid w:val="00E85473"/>
    <w:rsid w:val="00E9596D"/>
    <w:rsid w:val="00E96517"/>
    <w:rsid w:val="00E974ED"/>
    <w:rsid w:val="00EA28ED"/>
    <w:rsid w:val="00EA432B"/>
    <w:rsid w:val="00EA6A5D"/>
    <w:rsid w:val="00EB2B1C"/>
    <w:rsid w:val="00EB3BB6"/>
    <w:rsid w:val="00EC113F"/>
    <w:rsid w:val="00EC5262"/>
    <w:rsid w:val="00EC6B41"/>
    <w:rsid w:val="00EC7A45"/>
    <w:rsid w:val="00ED2291"/>
    <w:rsid w:val="00EE14CC"/>
    <w:rsid w:val="00EE2274"/>
    <w:rsid w:val="00EE6504"/>
    <w:rsid w:val="00EF6622"/>
    <w:rsid w:val="00F0058E"/>
    <w:rsid w:val="00F0133B"/>
    <w:rsid w:val="00F016EF"/>
    <w:rsid w:val="00F05703"/>
    <w:rsid w:val="00F07A77"/>
    <w:rsid w:val="00F110DE"/>
    <w:rsid w:val="00F11273"/>
    <w:rsid w:val="00F15291"/>
    <w:rsid w:val="00F15882"/>
    <w:rsid w:val="00F2098C"/>
    <w:rsid w:val="00F2152A"/>
    <w:rsid w:val="00F21BAD"/>
    <w:rsid w:val="00F257D7"/>
    <w:rsid w:val="00F32F4F"/>
    <w:rsid w:val="00F4565D"/>
    <w:rsid w:val="00F45E98"/>
    <w:rsid w:val="00F500CF"/>
    <w:rsid w:val="00F51AFC"/>
    <w:rsid w:val="00F531E6"/>
    <w:rsid w:val="00F5428C"/>
    <w:rsid w:val="00F555A2"/>
    <w:rsid w:val="00F56D07"/>
    <w:rsid w:val="00F62A45"/>
    <w:rsid w:val="00F665A5"/>
    <w:rsid w:val="00F679B6"/>
    <w:rsid w:val="00F823B0"/>
    <w:rsid w:val="00F83DDF"/>
    <w:rsid w:val="00F84637"/>
    <w:rsid w:val="00F84CEE"/>
    <w:rsid w:val="00F85A52"/>
    <w:rsid w:val="00F85F37"/>
    <w:rsid w:val="00F86AB2"/>
    <w:rsid w:val="00F91279"/>
    <w:rsid w:val="00F94424"/>
    <w:rsid w:val="00FA01F2"/>
    <w:rsid w:val="00FA0231"/>
    <w:rsid w:val="00FA09EE"/>
    <w:rsid w:val="00FA5372"/>
    <w:rsid w:val="00FA7ED3"/>
    <w:rsid w:val="00FB4083"/>
    <w:rsid w:val="00FB4837"/>
    <w:rsid w:val="00FC30FE"/>
    <w:rsid w:val="00FC3674"/>
    <w:rsid w:val="00FC5127"/>
    <w:rsid w:val="00FC541D"/>
    <w:rsid w:val="00FC639D"/>
    <w:rsid w:val="00FC6ECA"/>
    <w:rsid w:val="00FC76C2"/>
    <w:rsid w:val="00FC7A5C"/>
    <w:rsid w:val="00FD5092"/>
    <w:rsid w:val="00FD6025"/>
    <w:rsid w:val="00FE49A0"/>
    <w:rsid w:val="00FE72EC"/>
    <w:rsid w:val="032A7DA0"/>
    <w:rsid w:val="0B9DCFCD"/>
    <w:rsid w:val="1BC93C2F"/>
    <w:rsid w:val="3CB2C89A"/>
    <w:rsid w:val="431B688A"/>
    <w:rsid w:val="4B7B2C55"/>
    <w:rsid w:val="4D268068"/>
    <w:rsid w:val="55C9F756"/>
    <w:rsid w:val="6036CF12"/>
    <w:rsid w:val="75F7F3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A30A1"/>
  <w15:docId w15:val="{4FD3B185-F542-4A9B-8D60-E86C6272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C05"/>
    <w:rPr>
      <w:rFonts w:ascii="Calibri" w:eastAsiaTheme="minorEastAsia" w:hAnsi="Calibri"/>
      <w:lang w:bidi="en-US"/>
    </w:rPr>
  </w:style>
  <w:style w:type="paragraph" w:styleId="Heading1">
    <w:name w:val="heading 1"/>
    <w:basedOn w:val="Normal"/>
    <w:next w:val="Normal"/>
    <w:link w:val="Heading1Char"/>
    <w:uiPriority w:val="9"/>
    <w:qFormat/>
    <w:rsid w:val="00B23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1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112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18C"/>
    <w:rPr>
      <w:rFonts w:ascii="Calibri" w:eastAsiaTheme="minorEastAsia" w:hAnsi="Calibri"/>
      <w:lang w:bidi="en-US"/>
    </w:rPr>
  </w:style>
  <w:style w:type="paragraph" w:styleId="Footer">
    <w:name w:val="footer"/>
    <w:basedOn w:val="Normal"/>
    <w:link w:val="FooterChar"/>
    <w:uiPriority w:val="99"/>
    <w:unhideWhenUsed/>
    <w:rsid w:val="00B2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18C"/>
    <w:rPr>
      <w:rFonts w:ascii="Calibri" w:eastAsiaTheme="minorEastAsia" w:hAnsi="Calibri"/>
      <w:lang w:bidi="en-US"/>
    </w:rPr>
  </w:style>
  <w:style w:type="character" w:customStyle="1" w:styleId="Heading1Char">
    <w:name w:val="Heading 1 Char"/>
    <w:basedOn w:val="DefaultParagraphFont"/>
    <w:link w:val="Heading1"/>
    <w:uiPriority w:val="9"/>
    <w:rsid w:val="00B2318C"/>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B2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18C"/>
    <w:rPr>
      <w:rFonts w:ascii="Tahoma" w:eastAsiaTheme="minorEastAsia" w:hAnsi="Tahoma" w:cs="Tahoma"/>
      <w:sz w:val="16"/>
      <w:szCs w:val="16"/>
      <w:lang w:bidi="en-US"/>
    </w:rPr>
  </w:style>
  <w:style w:type="table" w:styleId="TableGrid">
    <w:name w:val="Table Grid"/>
    <w:basedOn w:val="TableNormal"/>
    <w:uiPriority w:val="59"/>
    <w:rsid w:val="00962432"/>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BDC"/>
    <w:rPr>
      <w:color w:val="0000FF" w:themeColor="hyperlink"/>
      <w:u w:val="single"/>
    </w:rPr>
  </w:style>
  <w:style w:type="paragraph" w:customStyle="1" w:styleId="Heading1-JAW">
    <w:name w:val="Heading 1- JAW"/>
    <w:basedOn w:val="Heading1"/>
    <w:qFormat/>
    <w:rsid w:val="00A84BDC"/>
    <w:pPr>
      <w:spacing w:before="240" w:line="256" w:lineRule="auto"/>
    </w:pPr>
    <w:rPr>
      <w:rFonts w:ascii="Myriad Pro" w:hAnsi="Myriad Pro"/>
      <w:bCs w:val="0"/>
      <w:color w:val="auto"/>
      <w:szCs w:val="32"/>
      <w:lang w:bidi="ar-SA"/>
    </w:rPr>
  </w:style>
  <w:style w:type="paragraph" w:styleId="TOC1">
    <w:name w:val="toc 1"/>
    <w:basedOn w:val="Normal"/>
    <w:next w:val="Normal"/>
    <w:autoRedefine/>
    <w:uiPriority w:val="39"/>
    <w:unhideWhenUsed/>
    <w:rsid w:val="00A84BDC"/>
    <w:pPr>
      <w:tabs>
        <w:tab w:val="right" w:leader="dot" w:pos="9016"/>
      </w:tabs>
      <w:spacing w:after="100" w:line="256" w:lineRule="auto"/>
    </w:pPr>
    <w:rPr>
      <w:rFonts w:ascii="Myriad Pro" w:eastAsiaTheme="minorHAnsi" w:hAnsi="Myriad Pro"/>
      <w:lang w:bidi="ar-SA"/>
    </w:rPr>
  </w:style>
  <w:style w:type="paragraph" w:styleId="TOC2">
    <w:name w:val="toc 2"/>
    <w:basedOn w:val="Normal"/>
    <w:next w:val="Normal"/>
    <w:autoRedefine/>
    <w:uiPriority w:val="39"/>
    <w:unhideWhenUsed/>
    <w:rsid w:val="00A84BDC"/>
    <w:pPr>
      <w:spacing w:after="100" w:line="256" w:lineRule="auto"/>
      <w:ind w:left="220"/>
    </w:pPr>
    <w:rPr>
      <w:rFonts w:ascii="Myriad Pro" w:eastAsiaTheme="minorHAnsi" w:hAnsi="Myriad Pro"/>
      <w:lang w:bidi="ar-SA"/>
    </w:rPr>
  </w:style>
  <w:style w:type="table" w:customStyle="1" w:styleId="ListTable41">
    <w:name w:val="List Table 41"/>
    <w:basedOn w:val="TableNormal"/>
    <w:uiPriority w:val="49"/>
    <w:rsid w:val="00A84B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214800"/>
    <w:pPr>
      <w:ind w:left="720"/>
      <w:contextualSpacing/>
    </w:pPr>
  </w:style>
  <w:style w:type="paragraph" w:customStyle="1" w:styleId="TableParagraph">
    <w:name w:val="Table Paragraph"/>
    <w:basedOn w:val="Normal"/>
    <w:uiPriority w:val="1"/>
    <w:qFormat/>
    <w:rsid w:val="006456C9"/>
    <w:pPr>
      <w:widowControl w:val="0"/>
      <w:spacing w:after="0" w:line="240" w:lineRule="auto"/>
    </w:pPr>
    <w:rPr>
      <w:rFonts w:asciiTheme="minorHAnsi" w:eastAsiaTheme="minorHAnsi" w:hAnsiTheme="minorHAnsi"/>
      <w:lang w:val="en-US" w:bidi="ar-SA"/>
    </w:rPr>
  </w:style>
  <w:style w:type="paragraph" w:styleId="BodyText">
    <w:name w:val="Body Text"/>
    <w:basedOn w:val="Normal"/>
    <w:link w:val="BodyTextChar"/>
    <w:uiPriority w:val="1"/>
    <w:qFormat/>
    <w:rsid w:val="006456C9"/>
    <w:pPr>
      <w:widowControl w:val="0"/>
      <w:spacing w:after="0" w:line="240" w:lineRule="auto"/>
      <w:ind w:left="539"/>
    </w:pPr>
    <w:rPr>
      <w:rFonts w:eastAsia="Calibri"/>
      <w:lang w:val="en-US" w:bidi="ar-SA"/>
    </w:rPr>
  </w:style>
  <w:style w:type="character" w:customStyle="1" w:styleId="BodyTextChar">
    <w:name w:val="Body Text Char"/>
    <w:basedOn w:val="DefaultParagraphFont"/>
    <w:link w:val="BodyText"/>
    <w:uiPriority w:val="1"/>
    <w:rsid w:val="006456C9"/>
    <w:rPr>
      <w:rFonts w:ascii="Calibri" w:eastAsia="Calibri" w:hAnsi="Calibri"/>
      <w:lang w:val="en-US"/>
    </w:rPr>
  </w:style>
  <w:style w:type="character" w:customStyle="1" w:styleId="Heading2Char">
    <w:name w:val="Heading 2 Char"/>
    <w:basedOn w:val="DefaultParagraphFont"/>
    <w:link w:val="Heading2"/>
    <w:uiPriority w:val="9"/>
    <w:rsid w:val="00F11273"/>
    <w:rPr>
      <w:rFonts w:asciiTheme="majorHAnsi" w:eastAsiaTheme="majorEastAsia" w:hAnsiTheme="majorHAnsi" w:cstheme="majorBidi"/>
      <w:b/>
      <w:bCs/>
      <w:color w:val="4F81BD" w:themeColor="accent1"/>
      <w:sz w:val="26"/>
      <w:szCs w:val="26"/>
      <w:lang w:bidi="en-US"/>
    </w:rPr>
  </w:style>
  <w:style w:type="character" w:customStyle="1" w:styleId="Heading5Char">
    <w:name w:val="Heading 5 Char"/>
    <w:basedOn w:val="DefaultParagraphFont"/>
    <w:link w:val="Heading5"/>
    <w:uiPriority w:val="9"/>
    <w:semiHidden/>
    <w:rsid w:val="00F11273"/>
    <w:rPr>
      <w:rFonts w:asciiTheme="majorHAnsi" w:eastAsiaTheme="majorEastAsia" w:hAnsiTheme="majorHAnsi" w:cstheme="majorBidi"/>
      <w:color w:val="243F60" w:themeColor="accent1" w:themeShade="7F"/>
      <w:lang w:bidi="en-US"/>
    </w:rPr>
  </w:style>
  <w:style w:type="paragraph" w:styleId="NormalWeb">
    <w:name w:val="Normal (Web)"/>
    <w:basedOn w:val="Normal"/>
    <w:uiPriority w:val="99"/>
    <w:unhideWhenUsed/>
    <w:rsid w:val="00C2530F"/>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CommentReference">
    <w:name w:val="annotation reference"/>
    <w:basedOn w:val="DefaultParagraphFont"/>
    <w:uiPriority w:val="99"/>
    <w:semiHidden/>
    <w:unhideWhenUsed/>
    <w:rsid w:val="002041A1"/>
    <w:rPr>
      <w:sz w:val="16"/>
      <w:szCs w:val="16"/>
    </w:rPr>
  </w:style>
  <w:style w:type="paragraph" w:styleId="CommentText">
    <w:name w:val="annotation text"/>
    <w:basedOn w:val="Normal"/>
    <w:link w:val="CommentTextChar"/>
    <w:uiPriority w:val="99"/>
    <w:unhideWhenUsed/>
    <w:rsid w:val="002041A1"/>
    <w:pPr>
      <w:spacing w:line="240" w:lineRule="auto"/>
    </w:pPr>
    <w:rPr>
      <w:sz w:val="20"/>
      <w:szCs w:val="20"/>
    </w:rPr>
  </w:style>
  <w:style w:type="character" w:customStyle="1" w:styleId="CommentTextChar">
    <w:name w:val="Comment Text Char"/>
    <w:basedOn w:val="DefaultParagraphFont"/>
    <w:link w:val="CommentText"/>
    <w:uiPriority w:val="99"/>
    <w:rsid w:val="002041A1"/>
    <w:rPr>
      <w:rFonts w:ascii="Calibri" w:eastAsiaTheme="minorEastAsia" w:hAnsi="Calibri"/>
      <w:sz w:val="20"/>
      <w:szCs w:val="20"/>
      <w:lang w:bidi="en-US"/>
    </w:rPr>
  </w:style>
  <w:style w:type="paragraph" w:styleId="CommentSubject">
    <w:name w:val="annotation subject"/>
    <w:basedOn w:val="CommentText"/>
    <w:next w:val="CommentText"/>
    <w:link w:val="CommentSubjectChar"/>
    <w:uiPriority w:val="99"/>
    <w:semiHidden/>
    <w:unhideWhenUsed/>
    <w:rsid w:val="002041A1"/>
    <w:rPr>
      <w:b/>
      <w:bCs/>
    </w:rPr>
  </w:style>
  <w:style w:type="character" w:customStyle="1" w:styleId="CommentSubjectChar">
    <w:name w:val="Comment Subject Char"/>
    <w:basedOn w:val="CommentTextChar"/>
    <w:link w:val="CommentSubject"/>
    <w:uiPriority w:val="99"/>
    <w:semiHidden/>
    <w:rsid w:val="002041A1"/>
    <w:rPr>
      <w:rFonts w:ascii="Calibri" w:eastAsiaTheme="minorEastAsia" w:hAnsi="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44653">
      <w:bodyDiv w:val="1"/>
      <w:marLeft w:val="0"/>
      <w:marRight w:val="0"/>
      <w:marTop w:val="0"/>
      <w:marBottom w:val="0"/>
      <w:divBdr>
        <w:top w:val="none" w:sz="0" w:space="0" w:color="auto"/>
        <w:left w:val="none" w:sz="0" w:space="0" w:color="auto"/>
        <w:bottom w:val="none" w:sz="0" w:space="0" w:color="auto"/>
        <w:right w:val="none" w:sz="0" w:space="0" w:color="auto"/>
      </w:divBdr>
    </w:div>
    <w:div w:id="834030949">
      <w:bodyDiv w:val="1"/>
      <w:marLeft w:val="0"/>
      <w:marRight w:val="0"/>
      <w:marTop w:val="0"/>
      <w:marBottom w:val="0"/>
      <w:divBdr>
        <w:top w:val="none" w:sz="0" w:space="0" w:color="auto"/>
        <w:left w:val="none" w:sz="0" w:space="0" w:color="auto"/>
        <w:bottom w:val="none" w:sz="0" w:space="0" w:color="auto"/>
        <w:right w:val="none" w:sz="0" w:space="0" w:color="auto"/>
      </w:divBdr>
    </w:div>
    <w:div w:id="8898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Documents\Sync\CLIENTS\Empactis-JAW\Network%20Security\Empactis%20Document%20Template%20%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150838A98499AA99D5F1B98D1A426"/>
        <w:category>
          <w:name w:val="General"/>
          <w:gallery w:val="placeholder"/>
        </w:category>
        <w:types>
          <w:type w:val="bbPlcHdr"/>
        </w:types>
        <w:behaviors>
          <w:behavior w:val="content"/>
        </w:behaviors>
        <w:guid w:val="{EE2CE928-D38A-4C21-9B7B-78B5C4E2D0C3}"/>
      </w:docPartPr>
      <w:docPartBody>
        <w:p w:rsidR="003E177B" w:rsidRDefault="001E2546">
          <w:pPr>
            <w:pStyle w:val="649150838A98499AA99D5F1B98D1A426"/>
          </w:pPr>
          <w:r w:rsidRPr="000E655D">
            <w:rPr>
              <w:rFonts w:ascii="Calibri" w:hAnsi="Calibri"/>
            </w:rPr>
            <w:t>[Click to Select Date]</w:t>
          </w:r>
        </w:p>
      </w:docPartBody>
    </w:docPart>
    <w:docPart>
      <w:docPartPr>
        <w:name w:val="C4DDCC35C50A4C9B8FA6D23209D37ED8"/>
        <w:category>
          <w:name w:val="General"/>
          <w:gallery w:val="placeholder"/>
        </w:category>
        <w:types>
          <w:type w:val="bbPlcHdr"/>
        </w:types>
        <w:behaviors>
          <w:behavior w:val="content"/>
        </w:behaviors>
        <w:guid w:val="{4428069E-F0B8-4F11-A0CA-D03E1AD9B1FC}"/>
      </w:docPartPr>
      <w:docPartBody>
        <w:p w:rsidR="003E177B" w:rsidRDefault="001E2546">
          <w:pPr>
            <w:pStyle w:val="C4DDCC35C50A4C9B8FA6D23209D37ED8"/>
          </w:pPr>
          <w:r w:rsidRPr="000E655D">
            <w:rPr>
              <w:rFonts w:ascii="Calibri" w:hAnsi="Calibri"/>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swiss"/>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E2546"/>
    <w:rsid w:val="00167F62"/>
    <w:rsid w:val="001D1FE1"/>
    <w:rsid w:val="001E2546"/>
    <w:rsid w:val="002F2208"/>
    <w:rsid w:val="0038601D"/>
    <w:rsid w:val="003C3298"/>
    <w:rsid w:val="003E177B"/>
    <w:rsid w:val="00421335"/>
    <w:rsid w:val="00524815"/>
    <w:rsid w:val="00583A45"/>
    <w:rsid w:val="00605506"/>
    <w:rsid w:val="00615DA8"/>
    <w:rsid w:val="006C5089"/>
    <w:rsid w:val="006F075D"/>
    <w:rsid w:val="006F37AC"/>
    <w:rsid w:val="00721E9D"/>
    <w:rsid w:val="00822E74"/>
    <w:rsid w:val="008742E6"/>
    <w:rsid w:val="008D1214"/>
    <w:rsid w:val="00914C91"/>
    <w:rsid w:val="00A00FC0"/>
    <w:rsid w:val="00A3794D"/>
    <w:rsid w:val="00B33393"/>
    <w:rsid w:val="00DE3CDE"/>
    <w:rsid w:val="00E3151F"/>
    <w:rsid w:val="00E60217"/>
    <w:rsid w:val="00F551AA"/>
    <w:rsid w:val="00F72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150838A98499AA99D5F1B98D1A426">
    <w:name w:val="649150838A98499AA99D5F1B98D1A426"/>
    <w:rsid w:val="003E177B"/>
  </w:style>
  <w:style w:type="paragraph" w:customStyle="1" w:styleId="C4DDCC35C50A4C9B8FA6D23209D37ED8">
    <w:name w:val="C4DDCC35C50A4C9B8FA6D23209D37ED8"/>
    <w:rsid w:val="003E1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Empactis Document Template  v0.1.dotx</Template>
  <TotalTime>0</TotalTime>
  <Pages>18</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Douglas</dc:creator>
  <cp:keywords/>
  <cp:lastModifiedBy>Sarah Moorley (Penrhyn Bay - The Medical Centre (Penrhyn Bay))</cp:lastModifiedBy>
  <cp:revision>2</cp:revision>
  <cp:lastPrinted>2017-03-16T12:04:00Z</cp:lastPrinted>
  <dcterms:created xsi:type="dcterms:W3CDTF">2021-06-22T10:07:00Z</dcterms:created>
  <dcterms:modified xsi:type="dcterms:W3CDTF">2021-06-22T10:07:00Z</dcterms:modified>
</cp:coreProperties>
</file>